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90" w:type="dxa"/>
        <w:jc w:val="center"/>
        <w:tblCellMar>
          <w:left w:w="0" w:type="dxa"/>
          <w:right w:w="0" w:type="dxa"/>
        </w:tblCellMar>
        <w:tblLook w:val="0000" w:firstRow="0" w:lastRow="0" w:firstColumn="0" w:lastColumn="0" w:noHBand="0" w:noVBand="0"/>
      </w:tblPr>
      <w:tblGrid>
        <w:gridCol w:w="4678"/>
        <w:gridCol w:w="5812"/>
      </w:tblGrid>
      <w:tr w:rsidR="009F2DB5" w:rsidRPr="009F2DB5" w14:paraId="25BE21E4" w14:textId="77777777" w:rsidTr="001626D0">
        <w:trPr>
          <w:trHeight w:val="709"/>
          <w:jc w:val="center"/>
        </w:trPr>
        <w:tc>
          <w:tcPr>
            <w:tcW w:w="4678" w:type="dxa"/>
            <w:tcMar>
              <w:top w:w="0" w:type="dxa"/>
              <w:left w:w="108" w:type="dxa"/>
              <w:bottom w:w="0" w:type="dxa"/>
              <w:right w:w="108" w:type="dxa"/>
            </w:tcMar>
          </w:tcPr>
          <w:p w14:paraId="143E0D82" w14:textId="77777777" w:rsidR="00DC02DD" w:rsidRPr="009F2DB5" w:rsidRDefault="00DC02DD" w:rsidP="001626D0">
            <w:pPr>
              <w:ind w:firstLine="604"/>
              <w:rPr>
                <w:rFonts w:ascii="Times New Roman" w:hAnsi="Times New Roman"/>
                <w:b/>
                <w:color w:val="auto"/>
                <w:sz w:val="26"/>
                <w:szCs w:val="26"/>
              </w:rPr>
            </w:pPr>
            <w:r w:rsidRPr="009F2DB5">
              <w:rPr>
                <w:rFonts w:ascii="Times New Roman" w:hAnsi="Times New Roman"/>
                <w:b/>
                <w:noProof/>
                <w:color w:val="auto"/>
                <w:sz w:val="26"/>
                <w:szCs w:val="26"/>
              </w:rPr>
              <mc:AlternateContent>
                <mc:Choice Requires="wps">
                  <w:drawing>
                    <wp:anchor distT="0" distB="0" distL="114300" distR="114300" simplePos="0" relativeHeight="251661313" behindDoc="0" locked="0" layoutInCell="1" allowOverlap="1" wp14:anchorId="71A551E0" wp14:editId="6E42EF4A">
                      <wp:simplePos x="0" y="0"/>
                      <wp:positionH relativeFrom="column">
                        <wp:posOffset>1066800</wp:posOffset>
                      </wp:positionH>
                      <wp:positionV relativeFrom="paragraph">
                        <wp:posOffset>238125</wp:posOffset>
                      </wp:positionV>
                      <wp:extent cx="757451" cy="0"/>
                      <wp:effectExtent l="0" t="0" r="0" b="0"/>
                      <wp:wrapNone/>
                      <wp:docPr id="441946578" name="Straight Connector 4"/>
                      <wp:cNvGraphicFramePr/>
                      <a:graphic xmlns:a="http://schemas.openxmlformats.org/drawingml/2006/main">
                        <a:graphicData uri="http://schemas.microsoft.com/office/word/2010/wordprocessingShape">
                          <wps:wsp>
                            <wps:cNvCnPr/>
                            <wps:spPr>
                              <a:xfrm>
                                <a:off x="0" y="0"/>
                                <a:ext cx="75745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42948CBD" id="Straight Connector 4" o:spid="_x0000_s1026" style="position:absolute;z-index:251661313;visibility:visible;mso-wrap-style:square;mso-wrap-distance-left:9pt;mso-wrap-distance-top:0;mso-wrap-distance-right:9pt;mso-wrap-distance-bottom:0;mso-position-horizontal:absolute;mso-position-horizontal-relative:text;mso-position-vertical:absolute;mso-position-vertical-relative:text" from="84pt,18.75pt" to="143.6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" strokecolor="black [3200]" strokeweight=".5pt">
                      <v:stroke joinstyle="miter"/>
                    </v:line>
                  </w:pict>
                </mc:Fallback>
              </mc:AlternateContent>
            </w:r>
            <w:r w:rsidRPr="009F2DB5">
              <w:rPr>
                <w:rFonts w:ascii="Times New Roman" w:hAnsi="Times New Roman"/>
                <w:b/>
                <w:color w:val="auto"/>
                <w:sz w:val="26"/>
                <w:szCs w:val="26"/>
              </w:rPr>
              <w:t>BỘ GIÁO DỤC VÀ ĐÀO TẠO</w:t>
            </w:r>
            <w:r w:rsidRPr="009F2DB5">
              <w:rPr>
                <w:rFonts w:ascii="Times New Roman" w:hAnsi="Times New Roman"/>
                <w:b/>
                <w:color w:val="auto"/>
                <w:sz w:val="26"/>
                <w:szCs w:val="26"/>
              </w:rPr>
              <w:br/>
            </w:r>
          </w:p>
        </w:tc>
        <w:tc>
          <w:tcPr>
            <w:tcW w:w="5812" w:type="dxa"/>
            <w:tcMar>
              <w:top w:w="0" w:type="dxa"/>
              <w:left w:w="108" w:type="dxa"/>
              <w:bottom w:w="0" w:type="dxa"/>
              <w:right w:w="108" w:type="dxa"/>
            </w:tcMar>
          </w:tcPr>
          <w:p w14:paraId="2B98F365" w14:textId="77777777" w:rsidR="00DC02DD" w:rsidRPr="009F2DB5" w:rsidRDefault="00DC02DD" w:rsidP="001626D0">
            <w:pPr>
              <w:jc w:val="center"/>
              <w:rPr>
                <w:rFonts w:ascii="Times New Roman" w:hAnsi="Times New Roman"/>
                <w:color w:val="auto"/>
                <w:sz w:val="28"/>
                <w:szCs w:val="28"/>
              </w:rPr>
            </w:pPr>
            <w:r w:rsidRPr="009F2DB5">
              <w:rPr>
                <w:rFonts w:ascii="Times New Roman" w:hAnsi="Times New Roman"/>
                <w:b/>
                <w:bCs/>
                <w:noProof/>
                <w:color w:val="auto"/>
                <w:sz w:val="26"/>
                <w:szCs w:val="26"/>
              </w:rPr>
              <mc:AlternateContent>
                <mc:Choice Requires="wps">
                  <w:drawing>
                    <wp:anchor distT="0" distB="0" distL="114300" distR="114300" simplePos="0" relativeHeight="251660289" behindDoc="0" locked="0" layoutInCell="1" allowOverlap="1" wp14:anchorId="18E2DFE6" wp14:editId="52B43154">
                      <wp:simplePos x="0" y="0"/>
                      <wp:positionH relativeFrom="column">
                        <wp:posOffset>701675</wp:posOffset>
                      </wp:positionH>
                      <wp:positionV relativeFrom="paragraph">
                        <wp:posOffset>414972</wp:posOffset>
                      </wp:positionV>
                      <wp:extent cx="2163170" cy="0"/>
                      <wp:effectExtent l="0" t="0" r="0" b="0"/>
                      <wp:wrapNone/>
                      <wp:docPr id="1761879202" name="Straight Connector 3"/>
                      <wp:cNvGraphicFramePr/>
                      <a:graphic xmlns:a="http://schemas.openxmlformats.org/drawingml/2006/main">
                        <a:graphicData uri="http://schemas.microsoft.com/office/word/2010/wordprocessingShape">
                          <wps:wsp>
                            <wps:cNvCnPr/>
                            <wps:spPr>
                              <a:xfrm>
                                <a:off x="0" y="0"/>
                                <a:ext cx="21631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55D11D12" id="Straight Connector 3" o:spid="_x0000_s1026" style="position:absolute;z-index:251660289;visibility:visible;mso-wrap-style:square;mso-wrap-distance-left:9pt;mso-wrap-distance-top:0;mso-wrap-distance-right:9pt;mso-wrap-distance-bottom:0;mso-position-horizontal:absolute;mso-position-horizontal-relative:text;mso-position-vertical:absolute;mso-position-vertical-relative:text" from="55.25pt,32.65pt" to="225.6pt,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" strokecolor="black [3200]" strokeweight=".5pt">
                      <v:stroke joinstyle="miter"/>
                    </v:line>
                  </w:pict>
                </mc:Fallback>
              </mc:AlternateContent>
            </w:r>
            <w:r w:rsidRPr="009F2DB5">
              <w:rPr>
                <w:rFonts w:ascii="Times New Roman" w:hAnsi="Times New Roman"/>
                <w:b/>
                <w:bCs/>
                <w:color w:val="auto"/>
                <w:sz w:val="26"/>
                <w:szCs w:val="26"/>
              </w:rPr>
              <w:t>CỘNG HÒA XÃ HỘI CHỦ NGHĨA VIỆT NAM</w:t>
            </w:r>
            <w:r w:rsidRPr="009F2DB5">
              <w:rPr>
                <w:rFonts w:ascii="Times New Roman" w:hAnsi="Times New Roman"/>
                <w:b/>
                <w:bCs/>
                <w:color w:val="auto"/>
                <w:sz w:val="28"/>
                <w:szCs w:val="28"/>
              </w:rPr>
              <w:br/>
              <w:t>Độc lập - Tự do - Hạnh phúc</w:t>
            </w:r>
          </w:p>
        </w:tc>
      </w:tr>
      <w:tr w:rsidR="009F2DB5" w:rsidRPr="009F2DB5" w14:paraId="52BB6C0D" w14:textId="77777777" w:rsidTr="001626D0">
        <w:trPr>
          <w:trHeight w:val="429"/>
          <w:jc w:val="center"/>
        </w:trPr>
        <w:tc>
          <w:tcPr>
            <w:tcW w:w="4678" w:type="dxa"/>
            <w:tcMar>
              <w:top w:w="0" w:type="dxa"/>
              <w:left w:w="108" w:type="dxa"/>
              <w:bottom w:w="0" w:type="dxa"/>
              <w:right w:w="108" w:type="dxa"/>
            </w:tcMar>
            <w:vAlign w:val="center"/>
          </w:tcPr>
          <w:p w14:paraId="0A26E426" w14:textId="77777777" w:rsidR="00DC02DD" w:rsidRPr="009F2DB5" w:rsidRDefault="00DC02DD" w:rsidP="001626D0">
            <w:pPr>
              <w:jc w:val="center"/>
              <w:rPr>
                <w:rFonts w:ascii="Times New Roman" w:hAnsi="Times New Roman"/>
                <w:color w:val="auto"/>
                <w:sz w:val="26"/>
                <w:szCs w:val="28"/>
              </w:rPr>
            </w:pPr>
          </w:p>
          <w:p w14:paraId="110B41C0" w14:textId="00FF2BF3" w:rsidR="00DC02DD" w:rsidRPr="009F2DB5" w:rsidRDefault="00DC02DD" w:rsidP="001626D0">
            <w:pPr>
              <w:jc w:val="center"/>
              <w:rPr>
                <w:rFonts w:ascii="Times New Roman" w:hAnsi="Times New Roman"/>
                <w:color w:val="auto"/>
                <w:sz w:val="26"/>
                <w:szCs w:val="28"/>
              </w:rPr>
            </w:pPr>
            <w:r w:rsidRPr="009F2DB5">
              <w:rPr>
                <w:rFonts w:ascii="Times New Roman" w:hAnsi="Times New Roman"/>
                <w:color w:val="auto"/>
                <w:sz w:val="26"/>
                <w:szCs w:val="28"/>
              </w:rPr>
              <w:t>Số:            /</w:t>
            </w:r>
            <w:r w:rsidRPr="009F2DB5">
              <w:rPr>
                <w:rFonts w:ascii="Times New Roman" w:hAnsi="Times New Roman"/>
                <w:color w:val="auto"/>
                <w:sz w:val="26"/>
                <w:szCs w:val="28"/>
                <w:lang w:val="en-US"/>
              </w:rPr>
              <w:t>BC-</w:t>
            </w:r>
            <w:r w:rsidRPr="009F2DB5">
              <w:rPr>
                <w:rFonts w:ascii="Times New Roman" w:hAnsi="Times New Roman"/>
                <w:color w:val="auto"/>
                <w:sz w:val="26"/>
                <w:szCs w:val="28"/>
              </w:rPr>
              <w:t>BGDĐT</w:t>
            </w:r>
          </w:p>
        </w:tc>
        <w:tc>
          <w:tcPr>
            <w:tcW w:w="5812" w:type="dxa"/>
            <w:tcMar>
              <w:top w:w="0" w:type="dxa"/>
              <w:left w:w="108" w:type="dxa"/>
              <w:bottom w:w="0" w:type="dxa"/>
              <w:right w:w="108" w:type="dxa"/>
            </w:tcMar>
            <w:vAlign w:val="center"/>
          </w:tcPr>
          <w:p w14:paraId="77E62236" w14:textId="02DBFDBC" w:rsidR="00DC02DD" w:rsidRPr="009F2DB5" w:rsidRDefault="00DC02DD" w:rsidP="001626D0">
            <w:pPr>
              <w:spacing w:before="240"/>
              <w:jc w:val="center"/>
              <w:rPr>
                <w:rFonts w:ascii="Times New Roman" w:hAnsi="Times New Roman"/>
                <w:color w:val="auto"/>
                <w:sz w:val="26"/>
                <w:szCs w:val="28"/>
                <w:lang w:val="en-US"/>
              </w:rPr>
            </w:pPr>
            <w:r w:rsidRPr="009F2DB5">
              <w:rPr>
                <w:rFonts w:ascii="Times New Roman" w:hAnsi="Times New Roman"/>
                <w:i/>
                <w:iCs/>
                <w:color w:val="auto"/>
                <w:sz w:val="28"/>
                <w:szCs w:val="28"/>
              </w:rPr>
              <w:t xml:space="preserve">Hà Nội, ngày        tháng </w:t>
            </w:r>
            <w:r w:rsidR="007119E8" w:rsidRPr="009F2DB5">
              <w:rPr>
                <w:rFonts w:ascii="Times New Roman" w:hAnsi="Times New Roman"/>
                <w:i/>
                <w:iCs/>
                <w:color w:val="auto"/>
                <w:sz w:val="28"/>
                <w:szCs w:val="28"/>
                <w:lang w:val="en-US"/>
              </w:rPr>
              <w:t xml:space="preserve">     </w:t>
            </w:r>
            <w:r w:rsidRPr="009F2DB5">
              <w:rPr>
                <w:rFonts w:ascii="Times New Roman" w:hAnsi="Times New Roman"/>
                <w:i/>
                <w:iCs/>
                <w:color w:val="auto"/>
                <w:sz w:val="28"/>
                <w:szCs w:val="28"/>
              </w:rPr>
              <w:t xml:space="preserve"> năm 202</w:t>
            </w:r>
            <w:r w:rsidR="00E80CBC" w:rsidRPr="009F2DB5">
              <w:rPr>
                <w:rFonts w:ascii="Times New Roman" w:hAnsi="Times New Roman"/>
                <w:i/>
                <w:iCs/>
                <w:color w:val="auto"/>
                <w:sz w:val="28"/>
                <w:szCs w:val="28"/>
                <w:lang w:val="en-US"/>
              </w:rPr>
              <w:t>6</w:t>
            </w:r>
          </w:p>
        </w:tc>
      </w:tr>
      <w:tr w:rsidR="009F2DB5" w:rsidRPr="009F2DB5" w14:paraId="6B713904" w14:textId="77777777" w:rsidTr="001626D0">
        <w:trPr>
          <w:trHeight w:val="429"/>
          <w:jc w:val="center"/>
        </w:trPr>
        <w:tc>
          <w:tcPr>
            <w:tcW w:w="4678" w:type="dxa"/>
            <w:tcMar>
              <w:top w:w="0" w:type="dxa"/>
              <w:left w:w="108" w:type="dxa"/>
              <w:bottom w:w="0" w:type="dxa"/>
              <w:right w:w="108" w:type="dxa"/>
            </w:tcMar>
            <w:vAlign w:val="center"/>
          </w:tcPr>
          <w:p w14:paraId="7B2D0111" w14:textId="65D534E3" w:rsidR="00DC02DD" w:rsidRPr="009F2DB5" w:rsidRDefault="00DC02DD" w:rsidP="001626D0">
            <w:pPr>
              <w:ind w:left="462"/>
              <w:jc w:val="center"/>
              <w:rPr>
                <w:rFonts w:ascii="Times New Roman" w:hAnsi="Times New Roman"/>
                <w:color w:val="auto"/>
              </w:rPr>
            </w:pPr>
          </w:p>
        </w:tc>
        <w:tc>
          <w:tcPr>
            <w:tcW w:w="5812" w:type="dxa"/>
            <w:tcMar>
              <w:top w:w="0" w:type="dxa"/>
              <w:left w:w="108" w:type="dxa"/>
              <w:bottom w:w="0" w:type="dxa"/>
              <w:right w:w="108" w:type="dxa"/>
            </w:tcMar>
            <w:vAlign w:val="center"/>
          </w:tcPr>
          <w:p w14:paraId="088EDAEC" w14:textId="77777777" w:rsidR="00DC02DD" w:rsidRPr="009F2DB5" w:rsidRDefault="00DC02DD" w:rsidP="001626D0">
            <w:pPr>
              <w:jc w:val="center"/>
              <w:rPr>
                <w:rFonts w:ascii="Times New Roman" w:hAnsi="Times New Roman"/>
                <w:i/>
                <w:iCs/>
                <w:color w:val="auto"/>
                <w:sz w:val="26"/>
                <w:szCs w:val="28"/>
              </w:rPr>
            </w:pPr>
          </w:p>
        </w:tc>
      </w:tr>
    </w:tbl>
    <w:p w14:paraId="3BB28E16" w14:textId="59A2C73C" w:rsidR="00E22D70" w:rsidRPr="009F2DB5" w:rsidRDefault="00E22D70" w:rsidP="00F70642">
      <w:pPr>
        <w:spacing w:before="120"/>
        <w:jc w:val="center"/>
        <w:rPr>
          <w:rFonts w:ascii="Times New Roman" w:hAnsi="Times New Roman" w:cs="Times New Roman"/>
          <w:b/>
          <w:bCs/>
          <w:color w:val="auto"/>
          <w:sz w:val="34"/>
          <w:szCs w:val="28"/>
        </w:rPr>
      </w:pPr>
      <w:r w:rsidRPr="009F2DB5">
        <w:rPr>
          <w:rFonts w:ascii="Times New Roman" w:hAnsi="Times New Roman" w:cs="Times New Roman"/>
          <w:b/>
          <w:bCs/>
          <w:color w:val="auto"/>
          <w:sz w:val="34"/>
          <w:szCs w:val="28"/>
        </w:rPr>
        <w:t>BÁO CÁO</w:t>
      </w:r>
    </w:p>
    <w:p w14:paraId="44081CB4" w14:textId="77777777" w:rsidR="00427771" w:rsidRDefault="00E22D70" w:rsidP="003637AC">
      <w:pPr>
        <w:jc w:val="center"/>
        <w:rPr>
          <w:rFonts w:ascii="Times New Roman" w:hAnsi="Times New Roman" w:cs="Times New Roman"/>
          <w:b/>
          <w:bCs/>
          <w:color w:val="auto"/>
          <w:sz w:val="28"/>
          <w:szCs w:val="28"/>
        </w:rPr>
      </w:pPr>
      <w:r w:rsidRPr="009F2DB5">
        <w:rPr>
          <w:rFonts w:ascii="Times New Roman" w:hAnsi="Times New Roman" w:cs="Times New Roman"/>
          <w:b/>
          <w:bCs/>
          <w:color w:val="auto"/>
          <w:sz w:val="28"/>
          <w:szCs w:val="28"/>
        </w:rPr>
        <w:t xml:space="preserve">Về </w:t>
      </w:r>
      <w:bookmarkStart w:id="0" w:name="_Hlk207993606"/>
      <w:bookmarkStart w:id="1" w:name="_Hlk207993584"/>
      <w:r w:rsidRPr="009F2DB5">
        <w:rPr>
          <w:rFonts w:ascii="Times New Roman" w:hAnsi="Times New Roman" w:cs="Times New Roman"/>
          <w:b/>
          <w:bCs/>
          <w:color w:val="auto"/>
          <w:sz w:val="28"/>
          <w:szCs w:val="28"/>
        </w:rPr>
        <w:t xml:space="preserve">rà soát các chủ trương, đường lối của Đảng, văn bản quy phạm pháp luật, điều ước quốc tế có liên quan đến </w:t>
      </w:r>
      <w:bookmarkEnd w:id="0"/>
      <w:r w:rsidRPr="009F2DB5">
        <w:rPr>
          <w:rFonts w:ascii="Times New Roman" w:hAnsi="Times New Roman" w:cs="Times New Roman"/>
          <w:b/>
          <w:bCs/>
          <w:color w:val="auto"/>
          <w:sz w:val="28"/>
          <w:szCs w:val="28"/>
        </w:rPr>
        <w:t>dự thảo</w:t>
      </w:r>
      <w:r w:rsidR="009B647E" w:rsidRPr="009F2DB5">
        <w:rPr>
          <w:rFonts w:ascii="Times New Roman" w:hAnsi="Times New Roman" w:cs="Times New Roman"/>
          <w:b/>
          <w:bCs/>
          <w:color w:val="auto"/>
          <w:sz w:val="28"/>
          <w:szCs w:val="28"/>
          <w:lang w:val="en-US"/>
        </w:rPr>
        <w:t xml:space="preserve"> </w:t>
      </w:r>
      <w:bookmarkStart w:id="2" w:name="_Hlk207993851"/>
      <w:r w:rsidR="007B15CD" w:rsidRPr="009F2DB5">
        <w:rPr>
          <w:rFonts w:ascii="Times New Roman" w:hAnsi="Times New Roman" w:cs="Times New Roman"/>
          <w:b/>
          <w:bCs/>
          <w:color w:val="auto"/>
          <w:sz w:val="28"/>
          <w:szCs w:val="28"/>
          <w:lang w:val="en-US"/>
        </w:rPr>
        <w:t xml:space="preserve">Nghị định </w:t>
      </w:r>
      <w:bookmarkEnd w:id="1"/>
      <w:bookmarkEnd w:id="2"/>
      <w:r w:rsidR="00427771">
        <w:rPr>
          <w:rFonts w:ascii="Times New Roman" w:hAnsi="Times New Roman" w:cs="Times New Roman"/>
          <w:b/>
          <w:bCs/>
          <w:color w:val="auto"/>
          <w:sz w:val="28"/>
          <w:szCs w:val="28"/>
          <w:lang w:val="en-US"/>
        </w:rPr>
        <w:t xml:space="preserve">quy định </w:t>
      </w:r>
      <w:r w:rsidR="003637AC" w:rsidRPr="009F2DB5">
        <w:rPr>
          <w:rFonts w:ascii="Times New Roman" w:hAnsi="Times New Roman" w:cs="Times New Roman"/>
          <w:b/>
          <w:bCs/>
          <w:color w:val="auto"/>
          <w:sz w:val="28"/>
          <w:szCs w:val="28"/>
        </w:rPr>
        <w:t xml:space="preserve">chính sách cho học sinh trường phổ thông nội trú và trường phổ thông nội trú </w:t>
      </w:r>
    </w:p>
    <w:p w14:paraId="4C01BE27" w14:textId="024C4BE4" w:rsidR="00E22D70" w:rsidRPr="009F2DB5" w:rsidRDefault="003637AC" w:rsidP="003637AC">
      <w:pPr>
        <w:jc w:val="center"/>
        <w:rPr>
          <w:rFonts w:ascii="Times New Roman" w:hAnsi="Times New Roman" w:cs="Times New Roman"/>
          <w:b/>
          <w:bCs/>
          <w:color w:val="auto"/>
          <w:sz w:val="28"/>
          <w:szCs w:val="28"/>
        </w:rPr>
      </w:pPr>
      <w:r w:rsidRPr="009F2DB5">
        <w:rPr>
          <w:rFonts w:ascii="Times New Roman" w:hAnsi="Times New Roman" w:cs="Times New Roman"/>
          <w:b/>
          <w:bCs/>
          <w:color w:val="auto"/>
          <w:sz w:val="28"/>
          <w:szCs w:val="28"/>
        </w:rPr>
        <w:t xml:space="preserve">tại các xã biên giới đất liền </w:t>
      </w:r>
    </w:p>
    <w:p w14:paraId="7088E2C7" w14:textId="42D632AC" w:rsidR="00833480" w:rsidRPr="009F2DB5" w:rsidRDefault="00F376AE" w:rsidP="00F70642">
      <w:pPr>
        <w:jc w:val="center"/>
        <w:rPr>
          <w:rFonts w:ascii="Times New Roman" w:hAnsi="Times New Roman" w:cs="Times New Roman"/>
          <w:b/>
          <w:bCs/>
          <w:color w:val="auto"/>
          <w:sz w:val="28"/>
          <w:szCs w:val="28"/>
          <w:lang w:val="en-US"/>
        </w:rPr>
      </w:pPr>
      <w:r w:rsidRPr="009F2DB5">
        <w:rPr>
          <w:rFonts w:ascii="Times New Roman" w:hAnsi="Times New Roman" w:cs="Times New Roman"/>
          <w:b/>
          <w:bCs/>
          <w:noProof/>
          <w:color w:val="auto"/>
          <w:sz w:val="28"/>
          <w:szCs w:val="28"/>
        </w:rPr>
        <mc:AlternateContent>
          <mc:Choice Requires="wps">
            <w:drawing>
              <wp:anchor distT="0" distB="0" distL="114300" distR="114300" simplePos="0" relativeHeight="251658241" behindDoc="0" locked="0" layoutInCell="1" allowOverlap="1" wp14:anchorId="2E62C408" wp14:editId="6858649A">
                <wp:simplePos x="0" y="0"/>
                <wp:positionH relativeFrom="column">
                  <wp:posOffset>2501265</wp:posOffset>
                </wp:positionH>
                <wp:positionV relativeFrom="paragraph">
                  <wp:posOffset>18252</wp:posOffset>
                </wp:positionV>
                <wp:extent cx="733425" cy="9525"/>
                <wp:effectExtent l="0" t="0" r="28575" b="28575"/>
                <wp:wrapNone/>
                <wp:docPr id="3" name="Straight Connector 3"/>
                <wp:cNvGraphicFramePr/>
                <a:graphic xmlns:a="http://schemas.openxmlformats.org/drawingml/2006/main">
                  <a:graphicData uri="http://schemas.microsoft.com/office/word/2010/wordprocessingShape">
                    <wps:wsp>
                      <wps:cNvCnPr/>
                      <wps:spPr>
                        <a:xfrm>
                          <a:off x="0" y="0"/>
                          <a:ext cx="7334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901A74" id="Straight Connector 3"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196.95pt,1.45pt" to="254.7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" strokecolor="black [3200]" strokeweight=".5pt">
                <v:stroke joinstyle="miter"/>
              </v:line>
            </w:pict>
          </mc:Fallback>
        </mc:AlternateContent>
      </w:r>
    </w:p>
    <w:p w14:paraId="64C01D2D" w14:textId="468F5F1D" w:rsidR="00A66103" w:rsidRPr="009F2DB5" w:rsidRDefault="006016C7" w:rsidP="006016C7">
      <w:pPr>
        <w:jc w:val="center"/>
        <w:rPr>
          <w:rFonts w:ascii="Times New Roman" w:hAnsi="Times New Roman" w:cs="Times New Roman"/>
          <w:bCs/>
          <w:color w:val="auto"/>
          <w:sz w:val="28"/>
          <w:szCs w:val="28"/>
          <w:lang w:val="en-US"/>
        </w:rPr>
      </w:pPr>
      <w:r w:rsidRPr="009F2DB5">
        <w:rPr>
          <w:rFonts w:ascii="Times New Roman" w:hAnsi="Times New Roman" w:cs="Times New Roman"/>
          <w:bCs/>
          <w:color w:val="auto"/>
          <w:sz w:val="28"/>
          <w:szCs w:val="28"/>
          <w:lang w:val="en-US"/>
        </w:rPr>
        <w:t xml:space="preserve">Kính gửi: </w:t>
      </w:r>
      <w:r w:rsidR="000931F8" w:rsidRPr="009F2DB5">
        <w:rPr>
          <w:rFonts w:ascii="Times New Roman" w:hAnsi="Times New Roman" w:cs="Times New Roman"/>
          <w:bCs/>
          <w:color w:val="auto"/>
          <w:sz w:val="28"/>
          <w:szCs w:val="28"/>
          <w:lang w:val="en-US"/>
        </w:rPr>
        <w:t>Chính phủ</w:t>
      </w:r>
    </w:p>
    <w:p w14:paraId="362917B8" w14:textId="77777777" w:rsidR="006016C7" w:rsidRPr="009F2DB5" w:rsidRDefault="006016C7" w:rsidP="006016C7">
      <w:pPr>
        <w:ind w:firstLine="1701"/>
        <w:rPr>
          <w:rFonts w:ascii="Times New Roman" w:hAnsi="Times New Roman" w:cs="Times New Roman"/>
          <w:bCs/>
          <w:color w:val="auto"/>
          <w:sz w:val="6"/>
          <w:szCs w:val="28"/>
          <w:lang w:val="en-US"/>
        </w:rPr>
      </w:pPr>
    </w:p>
    <w:p w14:paraId="1EB101CF" w14:textId="77777777" w:rsidR="00427771" w:rsidRDefault="00427771" w:rsidP="00427771">
      <w:pPr>
        <w:spacing w:before="120" w:line="252" w:lineRule="auto"/>
        <w:ind w:firstLine="720"/>
        <w:jc w:val="both"/>
        <w:rPr>
          <w:rFonts w:ascii="Times New Roman" w:hAnsi="Times New Roman" w:cs="Times New Roman"/>
          <w:color w:val="auto"/>
          <w:sz w:val="28"/>
          <w:szCs w:val="28"/>
        </w:rPr>
      </w:pPr>
    </w:p>
    <w:p w14:paraId="79E8C80A" w14:textId="6FBC1CFD" w:rsidR="00E22D70" w:rsidRPr="009F2DB5" w:rsidRDefault="00E22D70" w:rsidP="00427771">
      <w:pPr>
        <w:spacing w:before="120" w:line="252" w:lineRule="auto"/>
        <w:ind w:firstLine="720"/>
        <w:jc w:val="both"/>
        <w:rPr>
          <w:rFonts w:ascii="Times New Roman" w:hAnsi="Times New Roman" w:cs="Times New Roman"/>
          <w:color w:val="auto"/>
          <w:sz w:val="28"/>
          <w:szCs w:val="28"/>
          <w:lang w:val="en-US"/>
        </w:rPr>
      </w:pPr>
      <w:r w:rsidRPr="009F2DB5">
        <w:rPr>
          <w:rFonts w:ascii="Times New Roman" w:hAnsi="Times New Roman" w:cs="Times New Roman"/>
          <w:color w:val="auto"/>
          <w:sz w:val="28"/>
          <w:szCs w:val="28"/>
        </w:rPr>
        <w:t xml:space="preserve">Thực </w:t>
      </w:r>
      <w:r w:rsidRPr="00427771">
        <w:rPr>
          <w:rFonts w:ascii="Times New Roman" w:hAnsi="Times New Roman" w:cs="Times New Roman"/>
          <w:bCs/>
          <w:color w:val="auto"/>
          <w:sz w:val="28"/>
          <w:szCs w:val="28"/>
          <w:lang w:val="en-US" w:eastAsia="x-none"/>
        </w:rPr>
        <w:t>hiện quy định của Luật Ban hành văn bản quy phạm pháp luật</w:t>
      </w:r>
      <w:r w:rsidR="004531B6" w:rsidRPr="00427771">
        <w:rPr>
          <w:rFonts w:ascii="Times New Roman" w:hAnsi="Times New Roman" w:cs="Times New Roman"/>
          <w:bCs/>
          <w:color w:val="auto"/>
          <w:sz w:val="28"/>
          <w:szCs w:val="28"/>
          <w:lang w:val="en-US" w:eastAsia="x-none"/>
        </w:rPr>
        <w:t>,</w:t>
      </w:r>
      <w:r w:rsidR="00D20A3B" w:rsidRPr="00427771">
        <w:rPr>
          <w:rFonts w:ascii="Times New Roman" w:hAnsi="Times New Roman" w:cs="Times New Roman"/>
          <w:bCs/>
          <w:color w:val="auto"/>
          <w:sz w:val="28"/>
          <w:szCs w:val="28"/>
          <w:lang w:val="en-US" w:eastAsia="x-none"/>
        </w:rPr>
        <w:t xml:space="preserve"> </w:t>
      </w:r>
      <w:r w:rsidR="009B647E" w:rsidRPr="00427771">
        <w:rPr>
          <w:rFonts w:ascii="Times New Roman" w:hAnsi="Times New Roman" w:cs="Times New Roman"/>
          <w:bCs/>
          <w:color w:val="auto"/>
          <w:sz w:val="28"/>
          <w:szCs w:val="28"/>
          <w:lang w:val="en-US" w:eastAsia="x-none"/>
        </w:rPr>
        <w:t xml:space="preserve">Bộ Giáo dục và Đào tạo </w:t>
      </w:r>
      <w:r w:rsidR="00E74CE2" w:rsidRPr="00427771">
        <w:rPr>
          <w:rFonts w:ascii="Times New Roman" w:hAnsi="Times New Roman" w:cs="Times New Roman"/>
          <w:bCs/>
          <w:color w:val="auto"/>
          <w:sz w:val="28"/>
          <w:szCs w:val="28"/>
          <w:lang w:val="en-US" w:eastAsia="x-none"/>
        </w:rPr>
        <w:t xml:space="preserve">(Bộ GDĐT) </w:t>
      </w:r>
      <w:r w:rsidR="003911CE" w:rsidRPr="00427771">
        <w:rPr>
          <w:rFonts w:ascii="Times New Roman" w:hAnsi="Times New Roman" w:cs="Times New Roman"/>
          <w:bCs/>
          <w:color w:val="auto"/>
          <w:sz w:val="28"/>
          <w:szCs w:val="28"/>
          <w:lang w:val="en-US" w:eastAsia="x-none"/>
        </w:rPr>
        <w:t xml:space="preserve">đã </w:t>
      </w:r>
      <w:r w:rsidRPr="00427771">
        <w:rPr>
          <w:rFonts w:ascii="Times New Roman" w:hAnsi="Times New Roman" w:cs="Times New Roman"/>
          <w:bCs/>
          <w:color w:val="auto"/>
          <w:sz w:val="28"/>
          <w:szCs w:val="28"/>
          <w:lang w:val="en-US" w:eastAsia="x-none"/>
        </w:rPr>
        <w:t xml:space="preserve">tiến hành rà soát các chủ trương, đường lối của Đảng, văn bản quy phạm pháp luật, điều ước quốc tế có liên quan đến </w:t>
      </w:r>
      <w:r w:rsidR="007B15CD" w:rsidRPr="00427771">
        <w:rPr>
          <w:rFonts w:ascii="Times New Roman" w:hAnsi="Times New Roman" w:cs="Times New Roman"/>
          <w:bCs/>
          <w:color w:val="auto"/>
          <w:sz w:val="28"/>
          <w:szCs w:val="28"/>
          <w:lang w:val="en-US" w:eastAsia="x-none"/>
        </w:rPr>
        <w:t xml:space="preserve">dự thảo Nghị định </w:t>
      </w:r>
      <w:r w:rsidR="00427771" w:rsidRPr="00427771">
        <w:rPr>
          <w:rFonts w:ascii="Times New Roman" w:hAnsi="Times New Roman" w:cs="Times New Roman"/>
          <w:bCs/>
          <w:color w:val="auto"/>
          <w:sz w:val="28"/>
          <w:szCs w:val="28"/>
          <w:lang w:val="en-US" w:eastAsia="x-none"/>
        </w:rPr>
        <w:t>quy định chính sách cho học sinh trường phổ thông nội trú và trường phổ thông nội trú tại các xã biên giới đất liền</w:t>
      </w:r>
      <w:r w:rsidR="007B15CD" w:rsidRPr="00427771">
        <w:rPr>
          <w:rFonts w:ascii="Times New Roman" w:hAnsi="Times New Roman" w:cs="Times New Roman"/>
          <w:bCs/>
          <w:color w:val="auto"/>
          <w:sz w:val="28"/>
          <w:szCs w:val="28"/>
          <w:lang w:val="en-US" w:eastAsia="x-none"/>
        </w:rPr>
        <w:t xml:space="preserve">. </w:t>
      </w:r>
      <w:r w:rsidRPr="00427771">
        <w:rPr>
          <w:rFonts w:ascii="Times New Roman" w:hAnsi="Times New Roman" w:cs="Times New Roman"/>
          <w:bCs/>
          <w:color w:val="auto"/>
          <w:sz w:val="28"/>
          <w:szCs w:val="28"/>
          <w:lang w:val="en-US" w:eastAsia="x-none"/>
        </w:rPr>
        <w:t>Kết quả</w:t>
      </w:r>
      <w:r w:rsidRPr="009F2DB5">
        <w:rPr>
          <w:rFonts w:ascii="Times New Roman" w:hAnsi="Times New Roman" w:cs="Times New Roman"/>
          <w:color w:val="auto"/>
          <w:sz w:val="28"/>
          <w:szCs w:val="28"/>
        </w:rPr>
        <w:t xml:space="preserve"> rà soát như sau:</w:t>
      </w:r>
    </w:p>
    <w:p w14:paraId="724F1AB8" w14:textId="0B3E59B2" w:rsidR="00E22D70" w:rsidRPr="009F2DB5" w:rsidRDefault="00E22D70" w:rsidP="00B43BA2">
      <w:pPr>
        <w:spacing w:before="120" w:line="252" w:lineRule="auto"/>
        <w:ind w:firstLine="720"/>
        <w:jc w:val="both"/>
        <w:rPr>
          <w:rFonts w:ascii="Times New Roman" w:hAnsi="Times New Roman" w:cs="Times New Roman"/>
          <w:b/>
          <w:bCs/>
          <w:color w:val="auto"/>
          <w:sz w:val="28"/>
          <w:szCs w:val="28"/>
        </w:rPr>
      </w:pPr>
      <w:r w:rsidRPr="009F2DB5">
        <w:rPr>
          <w:rFonts w:ascii="Times New Roman" w:hAnsi="Times New Roman" w:cs="Times New Roman"/>
          <w:b/>
          <w:bCs/>
          <w:color w:val="auto"/>
          <w:sz w:val="28"/>
          <w:szCs w:val="28"/>
        </w:rPr>
        <w:t>I. TỔ CHỨC THỰC HIỆN RÀ SOÁT</w:t>
      </w:r>
    </w:p>
    <w:p w14:paraId="5FC1050B" w14:textId="780DC2C3" w:rsidR="00E22D70" w:rsidRPr="009F2DB5" w:rsidRDefault="00E22D70" w:rsidP="00B43BA2">
      <w:pPr>
        <w:spacing w:before="120" w:line="252" w:lineRule="auto"/>
        <w:ind w:firstLine="720"/>
        <w:jc w:val="both"/>
        <w:rPr>
          <w:rFonts w:ascii="Times New Roman" w:hAnsi="Times New Roman" w:cs="Times New Roman"/>
          <w:b/>
          <w:bCs/>
          <w:color w:val="auto"/>
          <w:sz w:val="28"/>
          <w:szCs w:val="28"/>
        </w:rPr>
      </w:pPr>
      <w:r w:rsidRPr="009F2DB5">
        <w:rPr>
          <w:rFonts w:ascii="Times New Roman" w:hAnsi="Times New Roman" w:cs="Times New Roman"/>
          <w:b/>
          <w:bCs/>
          <w:color w:val="auto"/>
          <w:sz w:val="28"/>
          <w:szCs w:val="28"/>
        </w:rPr>
        <w:t>1. Mục đích, yêu cầu rà soát</w:t>
      </w:r>
    </w:p>
    <w:p w14:paraId="10625350" w14:textId="77777777" w:rsidR="00A70C13" w:rsidRPr="009F2DB5" w:rsidRDefault="00A70C13" w:rsidP="00B43BA2">
      <w:pPr>
        <w:spacing w:before="120" w:line="252" w:lineRule="auto"/>
        <w:ind w:firstLine="720"/>
        <w:jc w:val="both"/>
        <w:rPr>
          <w:rFonts w:ascii="Times New Roman" w:hAnsi="Times New Roman" w:cs="Times New Roman"/>
          <w:b/>
          <w:bCs/>
          <w:iCs/>
          <w:color w:val="auto"/>
          <w:sz w:val="28"/>
          <w:szCs w:val="28"/>
          <w:lang w:val="en-US"/>
        </w:rPr>
      </w:pPr>
      <w:r w:rsidRPr="009F2DB5">
        <w:rPr>
          <w:rFonts w:ascii="Times New Roman" w:hAnsi="Times New Roman" w:cs="Times New Roman"/>
          <w:b/>
          <w:bCs/>
          <w:iCs/>
          <w:color w:val="auto"/>
          <w:sz w:val="28"/>
          <w:szCs w:val="28"/>
          <w:lang w:val="en-US"/>
        </w:rPr>
        <w:t>1.1. Mục đích</w:t>
      </w:r>
    </w:p>
    <w:p w14:paraId="2722DB5D" w14:textId="74A90A60" w:rsidR="00A70C13" w:rsidRPr="009F2DB5" w:rsidRDefault="00A70C13" w:rsidP="00B43BA2">
      <w:pPr>
        <w:spacing w:before="120" w:line="252" w:lineRule="auto"/>
        <w:ind w:firstLine="720"/>
        <w:jc w:val="both"/>
        <w:rPr>
          <w:rFonts w:ascii="Times New Roman" w:hAnsi="Times New Roman" w:cs="Times New Roman"/>
          <w:color w:val="auto"/>
          <w:sz w:val="28"/>
          <w:szCs w:val="28"/>
          <w:lang w:val="en-US"/>
        </w:rPr>
      </w:pPr>
      <w:r w:rsidRPr="009F2DB5">
        <w:rPr>
          <w:rFonts w:ascii="Times New Roman" w:hAnsi="Times New Roman" w:cs="Times New Roman"/>
          <w:color w:val="auto"/>
          <w:sz w:val="28"/>
          <w:szCs w:val="28"/>
          <w:lang w:val="en-US"/>
        </w:rPr>
        <w:t xml:space="preserve">- Hệ thống hóa đầy đủ, toàn diện đường lối, chủ trương </w:t>
      </w:r>
      <w:r w:rsidR="00E225FF" w:rsidRPr="009F2DB5">
        <w:rPr>
          <w:rFonts w:ascii="Times New Roman" w:hAnsi="Times New Roman" w:cs="Times New Roman"/>
          <w:bCs/>
          <w:color w:val="auto"/>
          <w:sz w:val="28"/>
          <w:szCs w:val="28"/>
          <w:lang w:eastAsia="x-none"/>
        </w:rPr>
        <w:t>của Đảng</w:t>
      </w:r>
      <w:r w:rsidR="00E225FF" w:rsidRPr="009F2DB5">
        <w:rPr>
          <w:rFonts w:ascii="Times New Roman" w:hAnsi="Times New Roman" w:cs="Times New Roman"/>
          <w:bCs/>
          <w:color w:val="auto"/>
          <w:sz w:val="28"/>
          <w:szCs w:val="28"/>
          <w:lang w:val="en-US" w:eastAsia="x-none"/>
        </w:rPr>
        <w:t xml:space="preserve"> và Nhà nước</w:t>
      </w:r>
      <w:r w:rsidR="00E225FF" w:rsidRPr="009F2DB5">
        <w:rPr>
          <w:rFonts w:ascii="Times New Roman" w:hAnsi="Times New Roman" w:cs="Times New Roman"/>
          <w:bCs/>
          <w:color w:val="auto"/>
          <w:sz w:val="28"/>
          <w:szCs w:val="28"/>
          <w:lang w:eastAsia="x-none"/>
        </w:rPr>
        <w:t xml:space="preserve"> về </w:t>
      </w:r>
      <w:r w:rsidR="00427771" w:rsidRPr="00427771">
        <w:rPr>
          <w:rFonts w:ascii="Times New Roman" w:hAnsi="Times New Roman" w:cs="Times New Roman"/>
          <w:bCs/>
          <w:color w:val="auto"/>
          <w:sz w:val="28"/>
          <w:szCs w:val="28"/>
          <w:lang w:val="en-US" w:eastAsia="x-none"/>
        </w:rPr>
        <w:t>chính sách cho học sinh trường phổ thông nội trú và trường phổ thông nội trú tại các xã biên giới đất liền</w:t>
      </w:r>
      <w:r w:rsidR="00E225FF" w:rsidRPr="009F2DB5">
        <w:rPr>
          <w:rFonts w:ascii="Times New Roman" w:hAnsi="Times New Roman" w:cs="Times New Roman"/>
          <w:bCs/>
          <w:color w:val="auto"/>
          <w:sz w:val="28"/>
          <w:szCs w:val="28"/>
          <w:lang w:val="en-US" w:eastAsia="x-none"/>
        </w:rPr>
        <w:t>, từng bước hiện thực hóa mục tiêu phát triển bền vững và bảo đảm công bằng trong giáo dục giữa các vùng miền trên cả nước</w:t>
      </w:r>
      <w:r w:rsidRPr="009F2DB5">
        <w:rPr>
          <w:rFonts w:ascii="Times New Roman" w:hAnsi="Times New Roman" w:cs="Times New Roman"/>
          <w:color w:val="auto"/>
          <w:sz w:val="28"/>
          <w:szCs w:val="28"/>
          <w:lang w:val="en-US"/>
        </w:rPr>
        <w:t>.</w:t>
      </w:r>
    </w:p>
    <w:p w14:paraId="7F463435" w14:textId="4BC2E453" w:rsidR="00A70C13" w:rsidRPr="009F2DB5" w:rsidRDefault="00A70C13" w:rsidP="00B43BA2">
      <w:pPr>
        <w:spacing w:before="120" w:line="252" w:lineRule="auto"/>
        <w:ind w:firstLine="720"/>
        <w:jc w:val="both"/>
        <w:rPr>
          <w:rFonts w:ascii="Times New Roman" w:hAnsi="Times New Roman" w:cs="Times New Roman"/>
          <w:color w:val="auto"/>
          <w:sz w:val="28"/>
          <w:szCs w:val="28"/>
          <w:lang w:val="en-US"/>
        </w:rPr>
      </w:pPr>
      <w:r w:rsidRPr="009F2DB5">
        <w:rPr>
          <w:rFonts w:ascii="Times New Roman" w:hAnsi="Times New Roman" w:cs="Times New Roman"/>
          <w:color w:val="auto"/>
          <w:sz w:val="28"/>
          <w:szCs w:val="28"/>
          <w:lang w:val="en-US"/>
        </w:rPr>
        <w:t xml:space="preserve">- Đánh giá thực trạng các quy định của pháp luật hiện hành về </w:t>
      </w:r>
      <w:r w:rsidR="003637AC" w:rsidRPr="009F2DB5">
        <w:rPr>
          <w:rFonts w:ascii="Times New Roman" w:hAnsi="Times New Roman" w:cs="Times New Roman"/>
          <w:bCs/>
          <w:color w:val="auto"/>
          <w:sz w:val="28"/>
          <w:szCs w:val="28"/>
        </w:rPr>
        <w:t>chính sách cho học sinh trường phổ thông nội trú và trường phổ thông nội trú tại các xã biên giới đất liền</w:t>
      </w:r>
      <w:r w:rsidR="000B5182" w:rsidRPr="009F2DB5">
        <w:rPr>
          <w:rFonts w:ascii="Times New Roman" w:hAnsi="Times New Roman" w:cs="Times New Roman"/>
          <w:color w:val="auto"/>
          <w:sz w:val="28"/>
          <w:szCs w:val="28"/>
          <w:lang w:val="en-US"/>
        </w:rPr>
        <w:t>,</w:t>
      </w:r>
      <w:r w:rsidRPr="009F2DB5">
        <w:rPr>
          <w:rFonts w:ascii="Times New Roman" w:hAnsi="Times New Roman" w:cs="Times New Roman"/>
          <w:color w:val="auto"/>
          <w:sz w:val="28"/>
          <w:szCs w:val="28"/>
          <w:lang w:val="en-US"/>
        </w:rPr>
        <w:t xml:space="preserve"> để phát hiện những điểm hạn chế, chồng chéo, mâu thuẫn, những</w:t>
      </w:r>
      <w:r w:rsidR="00377704" w:rsidRPr="009F2DB5">
        <w:rPr>
          <w:rFonts w:ascii="Times New Roman" w:hAnsi="Times New Roman" w:cs="Times New Roman"/>
          <w:color w:val="auto"/>
          <w:sz w:val="28"/>
          <w:szCs w:val="28"/>
          <w:lang w:val="en-US"/>
        </w:rPr>
        <w:t xml:space="preserve"> </w:t>
      </w:r>
      <w:r w:rsidRPr="009F2DB5">
        <w:rPr>
          <w:rFonts w:ascii="Times New Roman" w:hAnsi="Times New Roman" w:cs="Times New Roman"/>
          <w:i/>
          <w:color w:val="auto"/>
          <w:sz w:val="28"/>
          <w:szCs w:val="28"/>
          <w:lang w:val="en-US"/>
        </w:rPr>
        <w:t>“khoảng trống pháp lý”</w:t>
      </w:r>
      <w:r w:rsidRPr="009F2DB5">
        <w:rPr>
          <w:rFonts w:ascii="Times New Roman" w:hAnsi="Times New Roman" w:cs="Times New Roman"/>
          <w:color w:val="auto"/>
          <w:sz w:val="28"/>
          <w:szCs w:val="28"/>
          <w:lang w:val="en-US"/>
        </w:rPr>
        <w:t>, từ đó đề xuất phương án xử lý, quy phạm hóa chính sách, bảo đảm tính phù hợp, đồng bộ, thống nhất của quy định pháp luật.</w:t>
      </w:r>
    </w:p>
    <w:p w14:paraId="434DC2A6" w14:textId="4B78C373" w:rsidR="00A70C13" w:rsidRPr="009F2DB5" w:rsidRDefault="00A70C13" w:rsidP="00B43BA2">
      <w:pPr>
        <w:spacing w:before="120" w:line="252" w:lineRule="auto"/>
        <w:ind w:firstLine="720"/>
        <w:jc w:val="both"/>
        <w:rPr>
          <w:rFonts w:ascii="Times New Roman" w:hAnsi="Times New Roman" w:cs="Times New Roman"/>
          <w:color w:val="auto"/>
          <w:sz w:val="28"/>
          <w:szCs w:val="28"/>
          <w:lang w:val="en-US"/>
        </w:rPr>
      </w:pPr>
      <w:r w:rsidRPr="009F2DB5">
        <w:rPr>
          <w:rFonts w:ascii="Times New Roman" w:hAnsi="Times New Roman" w:cs="Times New Roman"/>
          <w:color w:val="auto"/>
          <w:sz w:val="28"/>
          <w:szCs w:val="28"/>
          <w:lang w:val="en-US"/>
        </w:rPr>
        <w:t xml:space="preserve">- Hệ thống hóa đầy đủ các Điều ước quốc tế </w:t>
      </w:r>
      <w:r w:rsidR="00992416" w:rsidRPr="009F2DB5">
        <w:rPr>
          <w:rFonts w:ascii="Times New Roman" w:hAnsi="Times New Roman" w:cs="Times New Roman"/>
          <w:color w:val="auto"/>
          <w:sz w:val="28"/>
          <w:szCs w:val="28"/>
          <w:lang w:val="en-US"/>
        </w:rPr>
        <w:t>có liên quan</w:t>
      </w:r>
      <w:r w:rsidRPr="009F2DB5">
        <w:rPr>
          <w:rFonts w:ascii="Times New Roman" w:hAnsi="Times New Roman" w:cs="Times New Roman"/>
          <w:color w:val="auto"/>
          <w:sz w:val="28"/>
          <w:szCs w:val="28"/>
          <w:lang w:val="en-US"/>
        </w:rPr>
        <w:t xml:space="preserve">, làm cơ sở cho việc đánh giá tính đồng bộ, mức độ tương thích của pháp luật Việt Nam với Điều ước quốc tế; từ đó đề xuất những </w:t>
      </w:r>
      <w:r w:rsidR="00992416" w:rsidRPr="009F2DB5">
        <w:rPr>
          <w:rFonts w:ascii="Times New Roman" w:hAnsi="Times New Roman" w:cs="Times New Roman"/>
          <w:color w:val="auto"/>
          <w:sz w:val="28"/>
          <w:szCs w:val="28"/>
          <w:lang w:val="en-US"/>
        </w:rPr>
        <w:t>chính sách</w:t>
      </w:r>
      <w:r w:rsidRPr="009F2DB5">
        <w:rPr>
          <w:rFonts w:ascii="Times New Roman" w:hAnsi="Times New Roman" w:cs="Times New Roman"/>
          <w:color w:val="auto"/>
          <w:sz w:val="28"/>
          <w:szCs w:val="28"/>
          <w:lang w:val="en-US"/>
        </w:rPr>
        <w:t xml:space="preserve"> cho phù hợp.  </w:t>
      </w:r>
    </w:p>
    <w:p w14:paraId="097A2BC3" w14:textId="1694111D" w:rsidR="00872717" w:rsidRPr="009F2DB5" w:rsidRDefault="00A70C13" w:rsidP="00B43BA2">
      <w:pPr>
        <w:spacing w:before="120" w:line="252" w:lineRule="auto"/>
        <w:ind w:firstLine="720"/>
        <w:jc w:val="both"/>
        <w:rPr>
          <w:rFonts w:ascii="Times New Roman" w:hAnsi="Times New Roman" w:cs="Times New Roman"/>
          <w:b/>
          <w:bCs/>
          <w:iCs/>
          <w:color w:val="auto"/>
          <w:sz w:val="28"/>
          <w:szCs w:val="28"/>
          <w:lang w:val="en-US"/>
        </w:rPr>
      </w:pPr>
      <w:r w:rsidRPr="009F2DB5">
        <w:rPr>
          <w:rFonts w:ascii="Times New Roman" w:hAnsi="Times New Roman" w:cs="Times New Roman"/>
          <w:b/>
          <w:bCs/>
          <w:iCs/>
          <w:color w:val="auto"/>
          <w:sz w:val="28"/>
          <w:szCs w:val="28"/>
          <w:lang w:val="en-US"/>
        </w:rPr>
        <w:t>1.2. Yêu cầu</w:t>
      </w:r>
    </w:p>
    <w:p w14:paraId="70DC66ED" w14:textId="6F5C166C" w:rsidR="00DB6929" w:rsidRPr="009F2DB5" w:rsidRDefault="00A70C13" w:rsidP="00213605">
      <w:pPr>
        <w:spacing w:before="120" w:line="276" w:lineRule="auto"/>
        <w:ind w:firstLine="720"/>
        <w:jc w:val="both"/>
        <w:rPr>
          <w:rFonts w:ascii="Times New Roman" w:hAnsi="Times New Roman" w:cs="Times New Roman"/>
          <w:color w:val="auto"/>
          <w:sz w:val="28"/>
          <w:szCs w:val="28"/>
          <w:lang w:val="en-US"/>
        </w:rPr>
      </w:pPr>
      <w:r w:rsidRPr="009F2DB5">
        <w:rPr>
          <w:rFonts w:ascii="Times New Roman" w:hAnsi="Times New Roman" w:cs="Times New Roman"/>
          <w:color w:val="auto"/>
          <w:sz w:val="28"/>
          <w:szCs w:val="28"/>
        </w:rPr>
        <w:t xml:space="preserve">- Bám sát quan điểm chỉ đạo, mục tiêu thực hiện </w:t>
      </w:r>
      <w:r w:rsidR="00803617" w:rsidRPr="009F2DB5">
        <w:rPr>
          <w:rFonts w:ascii="Times New Roman" w:hAnsi="Times New Roman" w:cs="Times New Roman"/>
          <w:color w:val="auto"/>
          <w:sz w:val="28"/>
          <w:szCs w:val="28"/>
        </w:rPr>
        <w:t xml:space="preserve">Kết luận số 65-KL/TW ngày 30/10/2019 của Bộ Chính trị về tiếp tục thực hiện Nghị quyết số 24-NQ/TW của Ban Chấp hành Trung ương Đảng khóa IX về công tác dân tộc trong tình hình </w:t>
      </w:r>
      <w:r w:rsidR="00803617" w:rsidRPr="009F2DB5">
        <w:rPr>
          <w:rFonts w:ascii="Times New Roman" w:hAnsi="Times New Roman" w:cs="Times New Roman"/>
          <w:color w:val="auto"/>
          <w:sz w:val="28"/>
          <w:szCs w:val="28"/>
        </w:rPr>
        <w:lastRenderedPageBreak/>
        <w:t>mới</w:t>
      </w:r>
      <w:r w:rsidR="00803617" w:rsidRPr="009F2DB5">
        <w:rPr>
          <w:rStyle w:val="FootnoteReference"/>
          <w:rFonts w:ascii="Times New Roman" w:hAnsi="Times New Roman" w:cs="Times New Roman"/>
          <w:color w:val="auto"/>
          <w:sz w:val="28"/>
          <w:szCs w:val="28"/>
        </w:rPr>
        <w:footnoteReference w:id="2"/>
      </w:r>
      <w:r w:rsidRPr="009F2DB5">
        <w:rPr>
          <w:rFonts w:ascii="Times New Roman" w:hAnsi="Times New Roman" w:cs="Times New Roman"/>
          <w:color w:val="auto"/>
          <w:sz w:val="28"/>
          <w:szCs w:val="28"/>
        </w:rPr>
        <w:t xml:space="preserve">; </w:t>
      </w:r>
      <w:r w:rsidR="00B43BA2" w:rsidRPr="009F2DB5">
        <w:rPr>
          <w:rFonts w:ascii="Times New Roman" w:hAnsi="Times New Roman" w:cs="Times New Roman"/>
          <w:color w:val="auto"/>
          <w:sz w:val="28"/>
          <w:szCs w:val="28"/>
        </w:rPr>
        <w:t>Nghị quyết số 41/2021/QH15 của Quốc hội về hoạt động chất vấn tại Kỳ họp thứ 2 Quốc hội khóa XV</w:t>
      </w:r>
      <w:r w:rsidR="00B43BA2" w:rsidRPr="009F2DB5">
        <w:rPr>
          <w:rStyle w:val="FootnoteReference"/>
          <w:rFonts w:ascii="Times New Roman" w:hAnsi="Times New Roman" w:cs="Times New Roman"/>
          <w:color w:val="auto"/>
          <w:sz w:val="28"/>
          <w:szCs w:val="28"/>
        </w:rPr>
        <w:footnoteReference w:id="3"/>
      </w:r>
      <w:r w:rsidRPr="009F2DB5">
        <w:rPr>
          <w:rFonts w:ascii="Times New Roman" w:hAnsi="Times New Roman" w:cs="Times New Roman"/>
          <w:color w:val="auto"/>
          <w:sz w:val="28"/>
          <w:szCs w:val="28"/>
        </w:rPr>
        <w:t xml:space="preserve">; </w:t>
      </w:r>
      <w:r w:rsidR="00B43BA2" w:rsidRPr="009F2DB5">
        <w:rPr>
          <w:rFonts w:ascii="Times New Roman" w:hAnsi="Times New Roman" w:cs="Times New Roman"/>
          <w:color w:val="auto"/>
          <w:sz w:val="28"/>
          <w:szCs w:val="28"/>
        </w:rPr>
        <w:t>Nghị quyết số 42-NQ/TW ngày 24/11/2023 của Ban chấp hành Trung ương Đảng khóa XIII về việc tiếp tục đổi mới và nâng cao chất lượng chính sách xã hội, đáp ứng yêu cầu của sự nghiệp xây dựng và bảo vệ Tổ quốc trong giai đoạn mới, trong đó định hướng nhiều giải pháp để thực hiện hiệu quả các chính sách xã hội cho vùng khó khăn, vùng đồng bào dân tộc thiểu số; giáo dục chú trọng phát triển mạng lưới trường lớp, nhất là ở vùng có điều kiện kinh tế - xã hội đặc biệt khó khăn, vùng đồng bào dân tộc thiểu số và miền núi, biên giới, hải đảo, bãi ngang, ven biển, đảo đảm c</w:t>
      </w:r>
      <w:r w:rsidR="00377704" w:rsidRPr="009F2DB5">
        <w:rPr>
          <w:rFonts w:ascii="Times New Roman" w:hAnsi="Times New Roman" w:cs="Times New Roman"/>
          <w:color w:val="auto"/>
          <w:sz w:val="28"/>
          <w:szCs w:val="28"/>
          <w:lang w:val="en-US"/>
        </w:rPr>
        <w:t>ô</w:t>
      </w:r>
      <w:r w:rsidR="00B43BA2" w:rsidRPr="009F2DB5">
        <w:rPr>
          <w:rFonts w:ascii="Times New Roman" w:hAnsi="Times New Roman" w:cs="Times New Roman"/>
          <w:color w:val="auto"/>
          <w:sz w:val="28"/>
          <w:szCs w:val="28"/>
        </w:rPr>
        <w:t>ng bằng trong tiếp cận giáo dục</w:t>
      </w:r>
      <w:r w:rsidR="002378FE" w:rsidRPr="009F2DB5">
        <w:rPr>
          <w:rFonts w:ascii="Times New Roman" w:hAnsi="Times New Roman" w:cs="Times New Roman"/>
          <w:color w:val="auto"/>
          <w:sz w:val="28"/>
          <w:szCs w:val="28"/>
        </w:rPr>
        <w:t xml:space="preserve">; </w:t>
      </w:r>
      <w:r w:rsidR="00B43BA2" w:rsidRPr="009F2DB5">
        <w:rPr>
          <w:rFonts w:ascii="Times New Roman" w:hAnsi="Times New Roman" w:cs="Times New Roman"/>
          <w:color w:val="auto"/>
          <w:sz w:val="28"/>
          <w:szCs w:val="28"/>
          <w:lang w:val="en-US"/>
        </w:rPr>
        <w:t xml:space="preserve">Thông báo số </w:t>
      </w:r>
      <w:r w:rsidR="003637AC" w:rsidRPr="009F2DB5">
        <w:rPr>
          <w:rFonts w:ascii="Times New Roman" w:hAnsi="Times New Roman" w:cs="Times New Roman"/>
          <w:color w:val="auto"/>
          <w:sz w:val="28"/>
          <w:szCs w:val="28"/>
          <w:lang w:val="en-US"/>
        </w:rPr>
        <w:t>81</w:t>
      </w:r>
      <w:r w:rsidR="00B43BA2" w:rsidRPr="009F2DB5">
        <w:rPr>
          <w:rFonts w:ascii="Times New Roman" w:hAnsi="Times New Roman" w:cs="Times New Roman"/>
          <w:color w:val="auto"/>
          <w:sz w:val="28"/>
          <w:szCs w:val="28"/>
          <w:lang w:val="en-US"/>
        </w:rPr>
        <w:t xml:space="preserve">-TB/TW ngày </w:t>
      </w:r>
      <w:r w:rsidR="003637AC" w:rsidRPr="009F2DB5">
        <w:rPr>
          <w:rFonts w:ascii="Times New Roman" w:hAnsi="Times New Roman" w:cs="Times New Roman"/>
          <w:color w:val="auto"/>
          <w:sz w:val="28"/>
          <w:szCs w:val="28"/>
          <w:lang w:val="en-US"/>
        </w:rPr>
        <w:t>18</w:t>
      </w:r>
      <w:r w:rsidR="00B43BA2" w:rsidRPr="009F2DB5">
        <w:rPr>
          <w:rFonts w:ascii="Times New Roman" w:hAnsi="Times New Roman" w:cs="Times New Roman"/>
          <w:color w:val="auto"/>
          <w:sz w:val="28"/>
          <w:szCs w:val="28"/>
          <w:lang w:val="en-US"/>
        </w:rPr>
        <w:t>/</w:t>
      </w:r>
      <w:r w:rsidR="003637AC" w:rsidRPr="009F2DB5">
        <w:rPr>
          <w:rFonts w:ascii="Times New Roman" w:hAnsi="Times New Roman" w:cs="Times New Roman"/>
          <w:color w:val="auto"/>
          <w:sz w:val="28"/>
          <w:szCs w:val="28"/>
          <w:lang w:val="en-US"/>
        </w:rPr>
        <w:t>7</w:t>
      </w:r>
      <w:r w:rsidR="00B43BA2" w:rsidRPr="009F2DB5">
        <w:rPr>
          <w:rFonts w:ascii="Times New Roman" w:hAnsi="Times New Roman" w:cs="Times New Roman"/>
          <w:color w:val="auto"/>
          <w:sz w:val="28"/>
          <w:szCs w:val="28"/>
          <w:lang w:val="en-US"/>
        </w:rPr>
        <w:t xml:space="preserve">/2025 của </w:t>
      </w:r>
      <w:r w:rsidR="003637AC" w:rsidRPr="009F2DB5">
        <w:rPr>
          <w:rFonts w:ascii="Times New Roman" w:hAnsi="Times New Roman" w:cs="Times New Roman"/>
          <w:color w:val="auto"/>
          <w:sz w:val="28"/>
          <w:szCs w:val="28"/>
          <w:lang w:val="en-US"/>
        </w:rPr>
        <w:t>Ban Chấp hành</w:t>
      </w:r>
      <w:r w:rsidR="00B43BA2" w:rsidRPr="009F2DB5">
        <w:rPr>
          <w:rFonts w:ascii="Times New Roman" w:hAnsi="Times New Roman" w:cs="Times New Roman"/>
          <w:color w:val="auto"/>
          <w:sz w:val="28"/>
          <w:szCs w:val="28"/>
          <w:lang w:val="en-US"/>
        </w:rPr>
        <w:t xml:space="preserve"> Trung ương Đảng về kết luận của </w:t>
      </w:r>
      <w:r w:rsidR="003637AC" w:rsidRPr="009F2DB5">
        <w:rPr>
          <w:rFonts w:ascii="Times New Roman" w:hAnsi="Times New Roman" w:cs="Times New Roman"/>
          <w:color w:val="auto"/>
          <w:sz w:val="28"/>
          <w:szCs w:val="28"/>
          <w:lang w:val="en-US"/>
        </w:rPr>
        <w:t>Bộ Chính trị về chủ trương đầu tư xây dựng trường học cho các xã biên giới</w:t>
      </w:r>
      <w:r w:rsidR="003637AC" w:rsidRPr="009F2DB5">
        <w:rPr>
          <w:rStyle w:val="FootnoteReference"/>
          <w:rFonts w:ascii="Times New Roman" w:hAnsi="Times New Roman" w:cs="Times New Roman"/>
          <w:color w:val="auto"/>
          <w:sz w:val="28"/>
          <w:szCs w:val="28"/>
          <w:lang w:val="en-US"/>
        </w:rPr>
        <w:footnoteReference w:id="4"/>
      </w:r>
      <w:r w:rsidR="00B43BA2" w:rsidRPr="009F2DB5">
        <w:rPr>
          <w:rFonts w:ascii="Times New Roman" w:hAnsi="Times New Roman" w:cs="Times New Roman"/>
          <w:color w:val="auto"/>
          <w:sz w:val="28"/>
          <w:szCs w:val="28"/>
          <w:lang w:val="en-US"/>
        </w:rPr>
        <w:t xml:space="preserve">; Nghị quyết </w:t>
      </w:r>
      <w:r w:rsidR="003637AC" w:rsidRPr="009F2DB5">
        <w:rPr>
          <w:rFonts w:ascii="Times New Roman" w:hAnsi="Times New Roman" w:cs="Times New Roman"/>
          <w:color w:val="auto"/>
          <w:sz w:val="28"/>
          <w:szCs w:val="28"/>
          <w:lang w:val="en-US"/>
        </w:rPr>
        <w:t>số 71-NQ/TW, ngày 22/8/2025 của Bộ Chính trị về đột phá phát triển giáo dục và đào tạo</w:t>
      </w:r>
      <w:r w:rsidR="003F558D" w:rsidRPr="009F2DB5">
        <w:rPr>
          <w:rFonts w:ascii="Times New Roman" w:hAnsi="Times New Roman" w:cs="Times New Roman"/>
          <w:color w:val="auto"/>
          <w:sz w:val="28"/>
          <w:szCs w:val="28"/>
          <w:lang w:val="en-US"/>
        </w:rPr>
        <w:t>.</w:t>
      </w:r>
    </w:p>
    <w:p w14:paraId="25122BFE" w14:textId="04168795" w:rsidR="00A70C13" w:rsidRPr="009F2DB5" w:rsidRDefault="00A70C13" w:rsidP="00547051">
      <w:pPr>
        <w:spacing w:before="40" w:line="276" w:lineRule="auto"/>
        <w:ind w:firstLine="720"/>
        <w:jc w:val="both"/>
        <w:rPr>
          <w:rFonts w:ascii="Times New Roman" w:hAnsi="Times New Roman" w:cs="Times New Roman"/>
          <w:color w:val="auto"/>
          <w:sz w:val="28"/>
          <w:szCs w:val="28"/>
          <w:lang w:val="en-US"/>
        </w:rPr>
      </w:pPr>
      <w:r w:rsidRPr="009F2DB5">
        <w:rPr>
          <w:rFonts w:ascii="Times New Roman" w:hAnsi="Times New Roman" w:cs="Times New Roman"/>
          <w:color w:val="auto"/>
          <w:sz w:val="28"/>
          <w:szCs w:val="28"/>
        </w:rPr>
        <w:t>- Tập hợp đầy đủ các văn bản cần rà soát; tuân thủ đầy đủ các quy định của Luật Ban hành văn bản quy phạm pháp luật</w:t>
      </w:r>
      <w:r w:rsidR="00B43BA2" w:rsidRPr="009F2DB5">
        <w:rPr>
          <w:rFonts w:ascii="Times New Roman" w:hAnsi="Times New Roman" w:cs="Times New Roman"/>
          <w:color w:val="auto"/>
          <w:sz w:val="28"/>
          <w:szCs w:val="28"/>
          <w:lang w:val="en-US"/>
        </w:rPr>
        <w:t xml:space="preserve"> năm 2025</w:t>
      </w:r>
      <w:r w:rsidRPr="009F2DB5">
        <w:rPr>
          <w:rFonts w:ascii="Times New Roman" w:hAnsi="Times New Roman" w:cs="Times New Roman"/>
          <w:color w:val="auto"/>
          <w:sz w:val="28"/>
          <w:szCs w:val="28"/>
        </w:rPr>
        <w:t xml:space="preserve"> và các văn bản quy định chi tiết trong việc rà soát các chủ trương, đường lối của Đảng, văn bản quy phạm pháp luật, điều ước quốc tế có liên quan đến dự thảo </w:t>
      </w:r>
      <w:r w:rsidR="00B43BA2" w:rsidRPr="009F2DB5">
        <w:rPr>
          <w:rFonts w:ascii="Times New Roman" w:hAnsi="Times New Roman" w:cs="Times New Roman"/>
          <w:color w:val="auto"/>
          <w:sz w:val="28"/>
          <w:szCs w:val="28"/>
        </w:rPr>
        <w:t>Nghị định quy định chính sách hỗ trợ bữa ăn trưa cho học sinh tiểu học và trung học cơ sở học ở các xã biên giới đất liền</w:t>
      </w:r>
      <w:r w:rsidRPr="009F2DB5">
        <w:rPr>
          <w:rFonts w:ascii="Times New Roman" w:hAnsi="Times New Roman" w:cs="Times New Roman"/>
          <w:color w:val="auto"/>
          <w:sz w:val="28"/>
          <w:szCs w:val="28"/>
        </w:rPr>
        <w:t>.</w:t>
      </w:r>
    </w:p>
    <w:p w14:paraId="452E7C99" w14:textId="24B9C9FC" w:rsidR="00A70C13" w:rsidRPr="009F2DB5" w:rsidRDefault="00A70C13" w:rsidP="00547051">
      <w:pPr>
        <w:spacing w:before="40" w:line="276" w:lineRule="auto"/>
        <w:ind w:firstLine="720"/>
        <w:jc w:val="both"/>
        <w:rPr>
          <w:rFonts w:ascii="Times New Roman" w:hAnsi="Times New Roman" w:cs="Times New Roman"/>
          <w:color w:val="auto"/>
          <w:sz w:val="28"/>
          <w:szCs w:val="28"/>
          <w:lang w:val="en-US"/>
        </w:rPr>
      </w:pPr>
      <w:r w:rsidRPr="009F2DB5">
        <w:rPr>
          <w:rFonts w:ascii="Times New Roman" w:hAnsi="Times New Roman" w:cs="Times New Roman"/>
          <w:color w:val="auto"/>
          <w:sz w:val="28"/>
          <w:szCs w:val="28"/>
        </w:rPr>
        <w:t xml:space="preserve">- Kết quả rà soát được cụ thể các nội dung đối chiếu, rà soát giữa </w:t>
      </w:r>
      <w:r w:rsidR="00B43BA2" w:rsidRPr="009F2DB5">
        <w:rPr>
          <w:rFonts w:ascii="Times New Roman" w:hAnsi="Times New Roman" w:cs="Times New Roman"/>
          <w:color w:val="auto"/>
          <w:sz w:val="28"/>
          <w:szCs w:val="28"/>
          <w:lang w:val="en-US"/>
        </w:rPr>
        <w:t>Nghị định</w:t>
      </w:r>
      <w:r w:rsidR="00FF0803" w:rsidRPr="009F2DB5">
        <w:rPr>
          <w:rFonts w:ascii="Times New Roman" w:hAnsi="Times New Roman" w:cs="Times New Roman"/>
          <w:color w:val="auto"/>
          <w:sz w:val="28"/>
          <w:szCs w:val="28"/>
          <w:lang w:val="en-US"/>
        </w:rPr>
        <w:t xml:space="preserve"> </w:t>
      </w:r>
      <w:r w:rsidRPr="009F2DB5">
        <w:rPr>
          <w:rFonts w:ascii="Times New Roman" w:hAnsi="Times New Roman" w:cs="Times New Roman"/>
          <w:color w:val="auto"/>
          <w:sz w:val="28"/>
          <w:szCs w:val="28"/>
        </w:rPr>
        <w:t xml:space="preserve">và các văn bản của Đảng, văn bản quy phạm pháp luật, điều ước quốc tế liên quan. Các quy định pháp luật còn chồng chéo, mâu thuẫn hoặc có quy định cùng nội dung tại nhiều văn bản </w:t>
      </w:r>
      <w:r w:rsidRPr="009F2DB5">
        <w:rPr>
          <w:rFonts w:ascii="Times New Roman" w:hAnsi="Times New Roman" w:cs="Times New Roman"/>
          <w:color w:val="auto"/>
          <w:sz w:val="28"/>
          <w:szCs w:val="28"/>
          <w:lang w:val="en-US"/>
        </w:rPr>
        <w:t>quy phạm pháp luật</w:t>
      </w:r>
      <w:r w:rsidRPr="009F2DB5">
        <w:rPr>
          <w:rFonts w:ascii="Times New Roman" w:hAnsi="Times New Roman" w:cs="Times New Roman"/>
          <w:color w:val="auto"/>
          <w:sz w:val="28"/>
          <w:szCs w:val="28"/>
        </w:rPr>
        <w:t xml:space="preserve"> khác nhau cần đánh giá để sửa đổi, bổ sung cho phù hợp và thống nhất trong quy định của pháp luật </w:t>
      </w:r>
      <w:r w:rsidRPr="009F2DB5">
        <w:rPr>
          <w:rFonts w:ascii="Times New Roman" w:hAnsi="Times New Roman" w:cs="Times New Roman"/>
          <w:i/>
          <w:color w:val="auto"/>
          <w:sz w:val="28"/>
          <w:szCs w:val="28"/>
        </w:rPr>
        <w:t>(nếu có)</w:t>
      </w:r>
      <w:r w:rsidRPr="009F2DB5">
        <w:rPr>
          <w:rFonts w:ascii="Times New Roman" w:hAnsi="Times New Roman" w:cs="Times New Roman"/>
          <w:color w:val="auto"/>
          <w:sz w:val="28"/>
          <w:szCs w:val="28"/>
        </w:rPr>
        <w:t>.</w:t>
      </w:r>
    </w:p>
    <w:p w14:paraId="236EE4CE" w14:textId="2DDC288E" w:rsidR="00A70C13" w:rsidRPr="009F2DB5" w:rsidRDefault="00A70C13" w:rsidP="00547051">
      <w:pPr>
        <w:spacing w:before="40" w:line="276" w:lineRule="auto"/>
        <w:ind w:firstLine="720"/>
        <w:jc w:val="both"/>
        <w:rPr>
          <w:rFonts w:ascii="Times New Roman" w:hAnsi="Times New Roman" w:cs="Times New Roman"/>
          <w:color w:val="auto"/>
          <w:sz w:val="28"/>
          <w:szCs w:val="28"/>
          <w:lang w:val="en-US"/>
        </w:rPr>
      </w:pPr>
      <w:r w:rsidRPr="009F2DB5">
        <w:rPr>
          <w:rFonts w:ascii="Times New Roman" w:hAnsi="Times New Roman" w:cs="Times New Roman"/>
          <w:color w:val="auto"/>
          <w:sz w:val="28"/>
          <w:szCs w:val="28"/>
        </w:rPr>
        <w:t>- Khi tiến hành rà soát</w:t>
      </w:r>
      <w:r w:rsidR="0059544E" w:rsidRPr="009F2DB5">
        <w:rPr>
          <w:rFonts w:ascii="Times New Roman" w:hAnsi="Times New Roman" w:cs="Times New Roman"/>
          <w:color w:val="auto"/>
          <w:sz w:val="28"/>
          <w:szCs w:val="28"/>
        </w:rPr>
        <w:t xml:space="preserve"> </w:t>
      </w:r>
      <w:r w:rsidRPr="009F2DB5">
        <w:rPr>
          <w:rFonts w:ascii="Times New Roman" w:hAnsi="Times New Roman" w:cs="Times New Roman"/>
          <w:color w:val="auto"/>
          <w:sz w:val="28"/>
          <w:szCs w:val="28"/>
        </w:rPr>
        <w:t>bám sát nội dung, phạm vi vấn đề cần sửa đổi, bổ sung; có đánh giá cụ thể về mức độ phù hợp/không phù hợp của quy định hiện hành, cần kế thừa những quy định pháp luật đã thực hiện có hiệu quả; mang lại giá trị tích cực; đối với các nội dung vướng mắc, bất cập làm căn cứ sửa đổi các quy phạm pháp luật, bảo đảm tính tổng thể, thống nhất trong hệ thống pháp luật.</w:t>
      </w:r>
    </w:p>
    <w:p w14:paraId="78A31EF7" w14:textId="5902FFCB" w:rsidR="003C087D" w:rsidRPr="009F2DB5" w:rsidRDefault="00A70C13" w:rsidP="00547051">
      <w:pPr>
        <w:spacing w:before="40" w:line="276" w:lineRule="auto"/>
        <w:ind w:firstLine="720"/>
        <w:jc w:val="both"/>
        <w:rPr>
          <w:rFonts w:ascii="Times New Roman" w:hAnsi="Times New Roman" w:cs="Times New Roman"/>
          <w:color w:val="auto"/>
          <w:sz w:val="28"/>
          <w:szCs w:val="28"/>
        </w:rPr>
      </w:pPr>
      <w:r w:rsidRPr="009F2DB5">
        <w:rPr>
          <w:rFonts w:ascii="Times New Roman" w:hAnsi="Times New Roman" w:cs="Times New Roman"/>
          <w:color w:val="auto"/>
          <w:sz w:val="28"/>
          <w:szCs w:val="28"/>
        </w:rPr>
        <w:t>- Đảm bảo minh bạch, rõ ràng, tạo thuận lợi trong quá trình thực hiện.</w:t>
      </w:r>
    </w:p>
    <w:p w14:paraId="0AEB6F1C" w14:textId="10F0957A" w:rsidR="00E22D70" w:rsidRPr="009F2DB5" w:rsidRDefault="00E22D70" w:rsidP="00547051">
      <w:pPr>
        <w:spacing w:before="40" w:line="276" w:lineRule="auto"/>
        <w:ind w:firstLine="720"/>
        <w:jc w:val="both"/>
        <w:rPr>
          <w:rFonts w:ascii="Times New Roman" w:hAnsi="Times New Roman" w:cs="Times New Roman"/>
          <w:b/>
          <w:bCs/>
          <w:color w:val="auto"/>
          <w:sz w:val="28"/>
          <w:szCs w:val="28"/>
        </w:rPr>
      </w:pPr>
      <w:r w:rsidRPr="009F2DB5">
        <w:rPr>
          <w:rFonts w:ascii="Times New Roman" w:hAnsi="Times New Roman" w:cs="Times New Roman"/>
          <w:b/>
          <w:bCs/>
          <w:color w:val="auto"/>
          <w:sz w:val="28"/>
          <w:szCs w:val="28"/>
        </w:rPr>
        <w:t>2. Phạm vi, nội dung, đối tượng rà soát</w:t>
      </w:r>
    </w:p>
    <w:p w14:paraId="58813DB4" w14:textId="21BE128A" w:rsidR="009848CA" w:rsidRPr="009F2DB5" w:rsidRDefault="009848CA" w:rsidP="00547051">
      <w:pPr>
        <w:spacing w:before="40" w:line="276" w:lineRule="auto"/>
        <w:ind w:firstLine="720"/>
        <w:jc w:val="both"/>
        <w:rPr>
          <w:rFonts w:ascii="Times New Roman" w:hAnsi="Times New Roman" w:cs="Times New Roman"/>
          <w:bCs/>
          <w:color w:val="auto"/>
          <w:sz w:val="28"/>
          <w:szCs w:val="28"/>
          <w:lang w:val="en-US"/>
        </w:rPr>
      </w:pPr>
      <w:r w:rsidRPr="009F2DB5">
        <w:rPr>
          <w:rFonts w:ascii="Times New Roman" w:hAnsi="Times New Roman" w:cs="Times New Roman"/>
          <w:bCs/>
          <w:color w:val="auto"/>
          <w:sz w:val="28"/>
          <w:szCs w:val="28"/>
          <w:lang w:val="en-US"/>
        </w:rPr>
        <w:t xml:space="preserve">- Rà soát đường lối, chủ trương của Đảng </w:t>
      </w:r>
      <w:r w:rsidR="00B43BA2" w:rsidRPr="009F2DB5">
        <w:rPr>
          <w:rFonts w:ascii="Times New Roman" w:hAnsi="Times New Roman" w:cs="Times New Roman"/>
          <w:bCs/>
          <w:color w:val="auto"/>
          <w:sz w:val="28"/>
          <w:szCs w:val="28"/>
          <w:lang w:val="en-US"/>
        </w:rPr>
        <w:t xml:space="preserve">liên quan đến chính sách hỗ trợ </w:t>
      </w:r>
      <w:r w:rsidR="00B43BA2" w:rsidRPr="009F2DB5">
        <w:rPr>
          <w:rFonts w:ascii="Times New Roman" w:hAnsi="Times New Roman" w:cs="Times New Roman"/>
          <w:bCs/>
          <w:color w:val="auto"/>
          <w:sz w:val="28"/>
          <w:szCs w:val="28"/>
          <w:lang w:val="en-US"/>
        </w:rPr>
        <w:lastRenderedPageBreak/>
        <w:t>cho học sinh ở vùng có điều kiện kinh tế - xã hội đặc biệt khó khăn, vùng đồng bào dân tộc thiểu số và miền núi, biên giới, hải đảo, bãi ngang, ven biển.</w:t>
      </w:r>
    </w:p>
    <w:p w14:paraId="4427D3FD" w14:textId="60720BB3" w:rsidR="00A70C13" w:rsidRPr="009F2DB5" w:rsidRDefault="00A70C13" w:rsidP="00547051">
      <w:pPr>
        <w:spacing w:before="40" w:line="276" w:lineRule="auto"/>
        <w:ind w:firstLine="720"/>
        <w:jc w:val="both"/>
        <w:rPr>
          <w:rFonts w:ascii="Times New Roman" w:hAnsi="Times New Roman" w:cs="Times New Roman"/>
          <w:bCs/>
          <w:color w:val="auto"/>
          <w:sz w:val="28"/>
          <w:szCs w:val="28"/>
          <w:lang w:val="en-US"/>
        </w:rPr>
      </w:pPr>
      <w:r w:rsidRPr="009F2DB5">
        <w:rPr>
          <w:rFonts w:ascii="Times New Roman" w:hAnsi="Times New Roman" w:cs="Times New Roman"/>
          <w:bCs/>
          <w:color w:val="auto"/>
          <w:sz w:val="28"/>
          <w:szCs w:val="28"/>
          <w:lang w:val="en-US"/>
        </w:rPr>
        <w:t xml:space="preserve">- </w:t>
      </w:r>
      <w:r w:rsidRPr="009F2DB5">
        <w:rPr>
          <w:rFonts w:ascii="Times New Roman" w:hAnsi="Times New Roman" w:cs="Times New Roman"/>
          <w:bCs/>
          <w:color w:val="auto"/>
          <w:sz w:val="28"/>
          <w:szCs w:val="28"/>
        </w:rPr>
        <w:t>Phạm vi, nội dung, đối tượng rà soát là toàn bộ các văn bản quy phạm pháp luật do các cơ quan, người có thẩm quyền ở Trung ương ban hành còn hiệu lực đến thời điểm rà soát </w:t>
      </w:r>
      <w:r w:rsidRPr="009F2DB5">
        <w:rPr>
          <w:rFonts w:ascii="Times New Roman" w:hAnsi="Times New Roman" w:cs="Times New Roman"/>
          <w:bCs/>
          <w:i/>
          <w:color w:val="auto"/>
          <w:sz w:val="28"/>
          <w:szCs w:val="28"/>
        </w:rPr>
        <w:t>(bao gồm cả các văn bản đã được ban hành nhưng đến thời điểm rà soát chưa có hiệu lực)</w:t>
      </w:r>
      <w:r w:rsidRPr="009F2DB5">
        <w:rPr>
          <w:rFonts w:ascii="Times New Roman" w:hAnsi="Times New Roman" w:cs="Times New Roman"/>
          <w:bCs/>
          <w:color w:val="auto"/>
          <w:sz w:val="28"/>
          <w:szCs w:val="28"/>
        </w:rPr>
        <w:t xml:space="preserve"> có quy định liên quan đến </w:t>
      </w:r>
      <w:r w:rsidRPr="009F2DB5">
        <w:rPr>
          <w:rFonts w:ascii="Times New Roman" w:hAnsi="Times New Roman" w:cs="Times New Roman"/>
          <w:bCs/>
          <w:color w:val="auto"/>
          <w:sz w:val="28"/>
          <w:szCs w:val="28"/>
          <w:lang w:val="en-US"/>
        </w:rPr>
        <w:t xml:space="preserve">nội dung của Dự thảo </w:t>
      </w:r>
      <w:r w:rsidR="00B43BA2" w:rsidRPr="009F2DB5">
        <w:rPr>
          <w:rFonts w:ascii="Times New Roman" w:hAnsi="Times New Roman" w:cs="Times New Roman"/>
          <w:bCs/>
          <w:color w:val="auto"/>
          <w:sz w:val="28"/>
          <w:szCs w:val="28"/>
          <w:lang w:val="en-US"/>
        </w:rPr>
        <w:t>Nghị định</w:t>
      </w:r>
      <w:r w:rsidRPr="009F2DB5">
        <w:rPr>
          <w:rFonts w:ascii="Times New Roman" w:hAnsi="Times New Roman" w:cs="Times New Roman"/>
          <w:bCs/>
          <w:color w:val="auto"/>
          <w:sz w:val="28"/>
          <w:szCs w:val="28"/>
        </w:rPr>
        <w:t>, gồm: các luật, nghị quyết của Quốc hội, pháp lệnh, nghị quyết của Ủy ban thường vụ Quốc hội, nghị định của Chính phủ, quyết định của Thủ tướng Chính phủ, thông tư của Bộ trưởng, Thủ trưởng cơ quan ngang bộ, thông tư liên tịch đang còn hiệu lực</w:t>
      </w:r>
      <w:r w:rsidRPr="009F2DB5">
        <w:rPr>
          <w:rFonts w:ascii="Times New Roman" w:hAnsi="Times New Roman" w:cs="Times New Roman"/>
          <w:bCs/>
          <w:color w:val="auto"/>
          <w:sz w:val="28"/>
          <w:szCs w:val="28"/>
          <w:lang w:val="en-US"/>
        </w:rPr>
        <w:t xml:space="preserve">; các điều ước quốc tế </w:t>
      </w:r>
      <w:r w:rsidR="00B43BA2" w:rsidRPr="009F2DB5">
        <w:rPr>
          <w:rFonts w:ascii="Times New Roman" w:hAnsi="Times New Roman" w:cs="Times New Roman"/>
          <w:bCs/>
          <w:color w:val="auto"/>
          <w:sz w:val="28"/>
          <w:szCs w:val="28"/>
          <w:lang w:val="en-US"/>
        </w:rPr>
        <w:t>liên quan đến nội dung</w:t>
      </w:r>
      <w:r w:rsidR="00E225FF" w:rsidRPr="009F2DB5">
        <w:rPr>
          <w:rFonts w:ascii="Times New Roman" w:hAnsi="Times New Roman" w:cs="Times New Roman"/>
          <w:bCs/>
          <w:color w:val="auto"/>
          <w:sz w:val="28"/>
          <w:szCs w:val="28"/>
          <w:lang w:val="en-US"/>
        </w:rPr>
        <w:t xml:space="preserve"> chính sách hỗ trợ cho học sinh ở vùng có điều kiện kinh tế - xã hội đặc biệt khó khăn, vùng đồng bào dân tộc thiểu số và miền núi, biên giới, hải đảo, bãi ngang, ven biển</w:t>
      </w:r>
      <w:r w:rsidRPr="009F2DB5">
        <w:rPr>
          <w:rFonts w:ascii="Times New Roman" w:hAnsi="Times New Roman" w:cs="Times New Roman"/>
          <w:bCs/>
          <w:color w:val="auto"/>
          <w:sz w:val="28"/>
          <w:szCs w:val="28"/>
          <w:lang w:val="en-US"/>
        </w:rPr>
        <w:t xml:space="preserve"> mà Việt Nam đã ký kết/gia nhập. </w:t>
      </w:r>
    </w:p>
    <w:p w14:paraId="6DAE90D7" w14:textId="1237C5F2" w:rsidR="00A70C13" w:rsidRPr="009F2DB5" w:rsidRDefault="00A70C13" w:rsidP="00547051">
      <w:pPr>
        <w:spacing w:before="40" w:line="276" w:lineRule="auto"/>
        <w:ind w:firstLine="720"/>
        <w:jc w:val="both"/>
        <w:rPr>
          <w:rFonts w:ascii="Times New Roman" w:hAnsi="Times New Roman" w:cs="Times New Roman"/>
          <w:bCs/>
          <w:color w:val="auto"/>
          <w:sz w:val="28"/>
          <w:szCs w:val="28"/>
          <w:lang w:val="nl-NL"/>
        </w:rPr>
      </w:pPr>
      <w:r w:rsidRPr="009F2DB5">
        <w:rPr>
          <w:rFonts w:ascii="Times New Roman" w:hAnsi="Times New Roman" w:cs="Times New Roman"/>
          <w:bCs/>
          <w:color w:val="auto"/>
          <w:sz w:val="28"/>
          <w:szCs w:val="28"/>
          <w:lang w:val="en-US"/>
        </w:rPr>
        <w:t>- Nội dung rà soát được tiến hành đối với các vấn đề liên quan đến đẩy mạnh phân cấp, phân quyền; sắp xếp, tổ chức lại đơn vị hành chính các cấp và xây dựng mô hình tổ chức chính quyền địa phương 2 cấp</w:t>
      </w:r>
      <w:r w:rsidRPr="009F2DB5">
        <w:rPr>
          <w:rFonts w:ascii="Times New Roman" w:hAnsi="Times New Roman" w:cs="Times New Roman"/>
          <w:bCs/>
          <w:color w:val="auto"/>
          <w:sz w:val="28"/>
          <w:szCs w:val="28"/>
          <w:lang w:val="nl-NL"/>
        </w:rPr>
        <w:t>.</w:t>
      </w:r>
    </w:p>
    <w:p w14:paraId="05123F2C" w14:textId="15259806" w:rsidR="00E22D70" w:rsidRPr="009F2DB5" w:rsidRDefault="00E22D70" w:rsidP="00547051">
      <w:pPr>
        <w:spacing w:before="40" w:line="276" w:lineRule="auto"/>
        <w:ind w:firstLine="720"/>
        <w:jc w:val="both"/>
        <w:rPr>
          <w:rFonts w:ascii="Times New Roman" w:hAnsi="Times New Roman" w:cs="Times New Roman"/>
          <w:b/>
          <w:bCs/>
          <w:color w:val="auto"/>
          <w:sz w:val="28"/>
          <w:szCs w:val="28"/>
        </w:rPr>
      </w:pPr>
      <w:r w:rsidRPr="009F2DB5">
        <w:rPr>
          <w:rFonts w:ascii="Times New Roman" w:hAnsi="Times New Roman" w:cs="Times New Roman"/>
          <w:b/>
          <w:bCs/>
          <w:color w:val="auto"/>
          <w:sz w:val="28"/>
          <w:szCs w:val="28"/>
        </w:rPr>
        <w:t>II. KẾT QUẢ RÀ SOÁT</w:t>
      </w:r>
    </w:p>
    <w:p w14:paraId="0E3167E1" w14:textId="76EE81C4" w:rsidR="00F82FB8" w:rsidRPr="009F2DB5" w:rsidRDefault="00F82FB8" w:rsidP="00547051">
      <w:pPr>
        <w:spacing w:before="40" w:line="276" w:lineRule="auto"/>
        <w:ind w:firstLine="720"/>
        <w:jc w:val="both"/>
        <w:rPr>
          <w:rFonts w:ascii="Times New Roman" w:hAnsi="Times New Roman" w:cs="Times New Roman"/>
          <w:color w:val="auto"/>
          <w:sz w:val="28"/>
          <w:szCs w:val="28"/>
          <w:lang w:val="en-US"/>
        </w:rPr>
      </w:pPr>
      <w:r w:rsidRPr="009F2DB5">
        <w:rPr>
          <w:rFonts w:ascii="Times New Roman" w:hAnsi="Times New Roman" w:cs="Times New Roman"/>
          <w:color w:val="auto"/>
          <w:sz w:val="28"/>
          <w:szCs w:val="28"/>
          <w:lang w:val="en-US"/>
        </w:rPr>
        <w:t xml:space="preserve">Tổng số văn bản được rà soát liên quan đến dự thảo </w:t>
      </w:r>
      <w:r w:rsidR="004254AA" w:rsidRPr="009F2DB5">
        <w:rPr>
          <w:rFonts w:ascii="Times New Roman" w:hAnsi="Times New Roman" w:cs="Times New Roman"/>
          <w:color w:val="auto"/>
          <w:sz w:val="28"/>
          <w:szCs w:val="28"/>
          <w:lang w:val="en-US"/>
        </w:rPr>
        <w:t>Nghị định</w:t>
      </w:r>
      <w:r w:rsidRPr="009F2DB5">
        <w:rPr>
          <w:rFonts w:ascii="Times New Roman" w:hAnsi="Times New Roman" w:cs="Times New Roman"/>
          <w:color w:val="auto"/>
          <w:sz w:val="28"/>
          <w:szCs w:val="28"/>
          <w:lang w:val="en-US"/>
        </w:rPr>
        <w:t xml:space="preserve"> gồm: </w:t>
      </w:r>
      <w:r w:rsidR="004254AA" w:rsidRPr="009F2DB5">
        <w:rPr>
          <w:rFonts w:ascii="Times New Roman" w:hAnsi="Times New Roman" w:cs="Times New Roman"/>
          <w:bCs/>
          <w:color w:val="auto"/>
          <w:sz w:val="28"/>
          <w:szCs w:val="28"/>
          <w:lang w:val="en-US"/>
        </w:rPr>
        <w:t>0</w:t>
      </w:r>
      <w:r w:rsidR="004C3A16" w:rsidRPr="009F2DB5">
        <w:rPr>
          <w:rFonts w:ascii="Times New Roman" w:hAnsi="Times New Roman" w:cs="Times New Roman"/>
          <w:bCs/>
          <w:color w:val="auto"/>
          <w:sz w:val="28"/>
          <w:szCs w:val="28"/>
          <w:lang w:val="en-US"/>
        </w:rPr>
        <w:t>5</w:t>
      </w:r>
      <w:r w:rsidR="003659A6" w:rsidRPr="009F2DB5">
        <w:rPr>
          <w:rFonts w:ascii="Times New Roman" w:hAnsi="Times New Roman" w:cs="Times New Roman"/>
          <w:bCs/>
          <w:color w:val="auto"/>
          <w:sz w:val="28"/>
          <w:szCs w:val="28"/>
          <w:lang w:val="en-US"/>
        </w:rPr>
        <w:t xml:space="preserve"> </w:t>
      </w:r>
      <w:r w:rsidRPr="009F2DB5">
        <w:rPr>
          <w:rFonts w:ascii="Times New Roman" w:hAnsi="Times New Roman" w:cs="Times New Roman"/>
          <w:color w:val="auto"/>
          <w:sz w:val="28"/>
          <w:szCs w:val="28"/>
          <w:lang w:val="en-US"/>
        </w:rPr>
        <w:t>văn bản</w:t>
      </w:r>
      <w:r w:rsidR="00BD2BCB" w:rsidRPr="009F2DB5">
        <w:rPr>
          <w:rFonts w:ascii="Times New Roman" w:hAnsi="Times New Roman" w:cs="Times New Roman"/>
          <w:color w:val="auto"/>
          <w:sz w:val="28"/>
          <w:szCs w:val="28"/>
          <w:lang w:val="en-US"/>
        </w:rPr>
        <w:t xml:space="preserve"> chỉ đạo</w:t>
      </w:r>
      <w:r w:rsidRPr="009F2DB5">
        <w:rPr>
          <w:rFonts w:ascii="Times New Roman" w:hAnsi="Times New Roman" w:cs="Times New Roman"/>
          <w:color w:val="auto"/>
          <w:sz w:val="28"/>
          <w:szCs w:val="28"/>
          <w:lang w:val="en-US"/>
        </w:rPr>
        <w:t xml:space="preserve"> của Đảng; </w:t>
      </w:r>
      <w:r w:rsidR="00A63ABB" w:rsidRPr="009F2DB5">
        <w:rPr>
          <w:rFonts w:ascii="Times New Roman" w:hAnsi="Times New Roman" w:cs="Times New Roman"/>
          <w:bCs/>
          <w:color w:val="auto"/>
          <w:sz w:val="28"/>
          <w:szCs w:val="28"/>
          <w:lang w:val="en-US"/>
        </w:rPr>
        <w:t>0</w:t>
      </w:r>
      <w:r w:rsidR="009F2DB5" w:rsidRPr="009F2DB5">
        <w:rPr>
          <w:rFonts w:ascii="Times New Roman" w:hAnsi="Times New Roman" w:cs="Times New Roman"/>
          <w:bCs/>
          <w:color w:val="auto"/>
          <w:sz w:val="28"/>
          <w:szCs w:val="28"/>
          <w:lang w:val="en-US"/>
        </w:rPr>
        <w:t>9</w:t>
      </w:r>
      <w:r w:rsidR="00A63ABB" w:rsidRPr="009F2DB5">
        <w:rPr>
          <w:rFonts w:ascii="Times New Roman" w:hAnsi="Times New Roman" w:cs="Times New Roman"/>
          <w:bCs/>
          <w:color w:val="auto"/>
          <w:sz w:val="28"/>
          <w:szCs w:val="28"/>
          <w:lang w:val="en-US"/>
        </w:rPr>
        <w:t xml:space="preserve"> </w:t>
      </w:r>
      <w:r w:rsidRPr="009F2DB5">
        <w:rPr>
          <w:rFonts w:ascii="Times New Roman" w:hAnsi="Times New Roman" w:cs="Times New Roman"/>
          <w:color w:val="auto"/>
          <w:sz w:val="28"/>
          <w:szCs w:val="28"/>
          <w:lang w:val="en-US"/>
        </w:rPr>
        <w:t xml:space="preserve">văn bản quy phạm pháp luật; </w:t>
      </w:r>
      <w:r w:rsidR="00D677E3" w:rsidRPr="009F2DB5">
        <w:rPr>
          <w:rFonts w:ascii="Times New Roman" w:hAnsi="Times New Roman" w:cs="Times New Roman"/>
          <w:bCs/>
          <w:color w:val="auto"/>
          <w:sz w:val="28"/>
          <w:szCs w:val="28"/>
          <w:lang w:val="en-US"/>
        </w:rPr>
        <w:t>02</w:t>
      </w:r>
      <w:r w:rsidRPr="009F2DB5">
        <w:rPr>
          <w:rFonts w:ascii="Times New Roman" w:hAnsi="Times New Roman" w:cs="Times New Roman"/>
          <w:color w:val="auto"/>
          <w:sz w:val="28"/>
          <w:szCs w:val="28"/>
          <w:lang w:val="en-US"/>
        </w:rPr>
        <w:t xml:space="preserve"> Điều ước quốc tế</w:t>
      </w:r>
      <w:r w:rsidR="002712F3" w:rsidRPr="009F2DB5">
        <w:rPr>
          <w:rFonts w:ascii="Times New Roman" w:hAnsi="Times New Roman" w:cs="Times New Roman"/>
          <w:color w:val="auto"/>
          <w:sz w:val="28"/>
          <w:szCs w:val="28"/>
          <w:lang w:val="en-US"/>
        </w:rPr>
        <w:t xml:space="preserve"> và 01 Chương trình nghị sự</w:t>
      </w:r>
      <w:r w:rsidRPr="009F2DB5">
        <w:rPr>
          <w:rFonts w:ascii="Times New Roman" w:hAnsi="Times New Roman" w:cs="Times New Roman"/>
          <w:color w:val="auto"/>
          <w:sz w:val="28"/>
          <w:szCs w:val="28"/>
          <w:lang w:val="en-US"/>
        </w:rPr>
        <w:t>.</w:t>
      </w:r>
    </w:p>
    <w:p w14:paraId="186AD1B9" w14:textId="282EE1A4" w:rsidR="00F82FB8" w:rsidRPr="009F2DB5" w:rsidRDefault="00EA376A" w:rsidP="00547051">
      <w:pPr>
        <w:spacing w:before="40" w:line="276" w:lineRule="auto"/>
        <w:ind w:firstLine="720"/>
        <w:jc w:val="both"/>
        <w:rPr>
          <w:rFonts w:ascii="Times New Roman" w:hAnsi="Times New Roman" w:cs="Times New Roman"/>
          <w:b/>
          <w:bCs/>
          <w:color w:val="auto"/>
          <w:sz w:val="28"/>
          <w:szCs w:val="28"/>
        </w:rPr>
      </w:pPr>
      <w:r w:rsidRPr="009F2DB5">
        <w:rPr>
          <w:rFonts w:ascii="Times New Roman" w:hAnsi="Times New Roman" w:cs="Times New Roman"/>
          <w:b/>
          <w:bCs/>
          <w:color w:val="auto"/>
          <w:sz w:val="28"/>
          <w:szCs w:val="28"/>
          <w:lang w:val="en-US"/>
        </w:rPr>
        <w:t>1</w:t>
      </w:r>
      <w:r w:rsidR="00F82FB8" w:rsidRPr="009F2DB5">
        <w:rPr>
          <w:rFonts w:ascii="Times New Roman" w:hAnsi="Times New Roman" w:cs="Times New Roman"/>
          <w:b/>
          <w:bCs/>
          <w:color w:val="auto"/>
          <w:sz w:val="28"/>
          <w:szCs w:val="28"/>
        </w:rPr>
        <w:t>. Chủ trương, đường lối của Đảng có liên quan đến dự thảo</w:t>
      </w:r>
    </w:p>
    <w:p w14:paraId="54FC5569" w14:textId="0AB1FE4B" w:rsidR="00F82FB8" w:rsidRPr="009F2DB5" w:rsidRDefault="00F82FB8" w:rsidP="00547051">
      <w:pPr>
        <w:spacing w:before="40" w:line="276" w:lineRule="auto"/>
        <w:ind w:firstLine="720"/>
        <w:jc w:val="both"/>
        <w:rPr>
          <w:rFonts w:ascii="Times New Roman" w:hAnsi="Times New Roman" w:cs="Times New Roman"/>
          <w:bCs/>
          <w:i/>
          <w:color w:val="auto"/>
          <w:sz w:val="28"/>
          <w:szCs w:val="28"/>
          <w:lang w:val="en-US"/>
        </w:rPr>
      </w:pPr>
      <w:r w:rsidRPr="009F2DB5">
        <w:rPr>
          <w:rFonts w:ascii="Times New Roman" w:hAnsi="Times New Roman" w:cs="Times New Roman"/>
          <w:color w:val="auto"/>
          <w:sz w:val="28"/>
          <w:szCs w:val="28"/>
          <w:lang w:val="en-US"/>
        </w:rPr>
        <w:t>Đã tiến hành rà soát các chủ trương, đường lối của Đảng liên quan đến dự thảo về đẩy mạnh phân cấp, phân quyền; tổ chức lại đơn vị hành chính các cấp và xây dựng mô hình tổ chức chính quyền địa phương 2 cấp</w:t>
      </w:r>
      <w:r w:rsidRPr="009F2DB5">
        <w:rPr>
          <w:rFonts w:ascii="Times New Roman" w:hAnsi="Times New Roman" w:cs="Times New Roman"/>
          <w:bCs/>
          <w:i/>
          <w:color w:val="auto"/>
          <w:sz w:val="28"/>
          <w:szCs w:val="28"/>
          <w:lang w:val="en-US"/>
        </w:rPr>
        <w:t xml:space="preserve">. </w:t>
      </w:r>
    </w:p>
    <w:p w14:paraId="6F65879D" w14:textId="7961A576" w:rsidR="00F82FB8" w:rsidRPr="009F2DB5" w:rsidRDefault="00F82FB8" w:rsidP="00547051">
      <w:pPr>
        <w:spacing w:before="40" w:line="276" w:lineRule="auto"/>
        <w:ind w:firstLine="720"/>
        <w:jc w:val="both"/>
        <w:rPr>
          <w:rFonts w:ascii="Times New Roman" w:hAnsi="Times New Roman" w:cs="Times New Roman"/>
          <w:color w:val="auto"/>
          <w:sz w:val="28"/>
          <w:szCs w:val="28"/>
        </w:rPr>
      </w:pPr>
      <w:r w:rsidRPr="009F2DB5">
        <w:rPr>
          <w:rFonts w:ascii="Times New Roman" w:hAnsi="Times New Roman" w:cs="Times New Roman"/>
          <w:color w:val="auto"/>
          <w:sz w:val="28"/>
          <w:szCs w:val="28"/>
        </w:rPr>
        <w:t xml:space="preserve">Dự thảo </w:t>
      </w:r>
      <w:r w:rsidR="00E225FF" w:rsidRPr="009F2DB5">
        <w:rPr>
          <w:rFonts w:ascii="Times New Roman" w:hAnsi="Times New Roman" w:cs="Times New Roman"/>
          <w:color w:val="auto"/>
          <w:sz w:val="28"/>
          <w:szCs w:val="28"/>
          <w:lang w:val="en-US"/>
        </w:rPr>
        <w:t xml:space="preserve">Nghị định </w:t>
      </w:r>
      <w:r w:rsidRPr="009F2DB5">
        <w:rPr>
          <w:rFonts w:ascii="Times New Roman" w:hAnsi="Times New Roman" w:cs="Times New Roman"/>
          <w:color w:val="auto"/>
          <w:sz w:val="28"/>
          <w:szCs w:val="28"/>
        </w:rPr>
        <w:t xml:space="preserve">thể chế hóa kịp thời chủ trương tinh gọn tổ chức bộ máy, đẩy mạnh phân cấp, phân quyền trong quản lý nhà nước, đặc biệt là trong lĩnh vực giáo dục. Các quy định theo hướng bỏ vai trò quản lý ở cấp huyện, giao quyền chủ động, tự chủ nhiều hơn cho cấp tỉnh, cấp </w:t>
      </w:r>
      <w:r w:rsidR="00455FF7" w:rsidRPr="009F2DB5">
        <w:rPr>
          <w:rFonts w:ascii="Times New Roman" w:hAnsi="Times New Roman" w:cs="Times New Roman"/>
          <w:color w:val="auto"/>
          <w:sz w:val="28"/>
          <w:szCs w:val="28"/>
          <w:lang w:val="en-US"/>
        </w:rPr>
        <w:t>xã</w:t>
      </w:r>
      <w:r w:rsidRPr="009F2DB5">
        <w:rPr>
          <w:rFonts w:ascii="Times New Roman" w:hAnsi="Times New Roman" w:cs="Times New Roman"/>
          <w:color w:val="auto"/>
          <w:sz w:val="28"/>
          <w:szCs w:val="28"/>
        </w:rPr>
        <w:t xml:space="preserve"> và cơ sở giáo dục.</w:t>
      </w:r>
    </w:p>
    <w:p w14:paraId="25109683" w14:textId="412EAF3C" w:rsidR="00F82FB8" w:rsidRPr="009F2DB5" w:rsidRDefault="00F82FB8" w:rsidP="00547051">
      <w:pPr>
        <w:spacing w:before="40" w:line="276" w:lineRule="auto"/>
        <w:ind w:firstLine="720"/>
        <w:jc w:val="both"/>
        <w:rPr>
          <w:rFonts w:ascii="Times New Roman" w:hAnsi="Times New Roman" w:cs="Times New Roman"/>
          <w:color w:val="auto"/>
          <w:sz w:val="28"/>
          <w:szCs w:val="28"/>
          <w:lang w:val="en-US"/>
        </w:rPr>
      </w:pPr>
      <w:r w:rsidRPr="009F2DB5">
        <w:rPr>
          <w:rFonts w:ascii="Times New Roman" w:hAnsi="Times New Roman" w:cs="Times New Roman"/>
          <w:bCs/>
          <w:color w:val="auto"/>
          <w:sz w:val="28"/>
          <w:szCs w:val="28"/>
          <w:lang w:val="nl-NL"/>
        </w:rPr>
        <w:t>Qua rà soát cho thấy, về cơ bản, đường lối, chủ trương của Đảng đã được thể chế hóa</w:t>
      </w:r>
      <w:r w:rsidR="00765F9D" w:rsidRPr="009F2DB5">
        <w:rPr>
          <w:rFonts w:ascii="Times New Roman" w:hAnsi="Times New Roman" w:cs="Times New Roman"/>
          <w:bCs/>
          <w:color w:val="auto"/>
          <w:sz w:val="28"/>
          <w:szCs w:val="28"/>
          <w:lang w:val="nl-NL"/>
        </w:rPr>
        <w:t xml:space="preserve"> trong nhiều văn bản quy phạm pháp luật đang được thực thi. Tuy nhiên</w:t>
      </w:r>
      <w:r w:rsidR="00E225FF" w:rsidRPr="009F2DB5">
        <w:rPr>
          <w:rFonts w:ascii="Times New Roman" w:hAnsi="Times New Roman" w:cs="Times New Roman"/>
          <w:bCs/>
          <w:color w:val="auto"/>
          <w:sz w:val="28"/>
          <w:szCs w:val="28"/>
          <w:lang w:val="nl-NL"/>
        </w:rPr>
        <w:t>,</w:t>
      </w:r>
      <w:r w:rsidR="00765F9D" w:rsidRPr="009F2DB5">
        <w:rPr>
          <w:rFonts w:ascii="Times New Roman" w:hAnsi="Times New Roman" w:cs="Times New Roman"/>
          <w:bCs/>
          <w:color w:val="auto"/>
          <w:sz w:val="28"/>
          <w:szCs w:val="28"/>
          <w:lang w:val="nl-NL"/>
        </w:rPr>
        <w:t xml:space="preserve"> loại hình trường phổ thông nội trú là loại hình trường mới, lần đầu tiên xuất hiện và đã được đưa vào Luật sửa đổi, bổ sung một số điều của Luật Giáo dục (Luật số 123/</w:t>
      </w:r>
      <w:r w:rsidR="009046E4" w:rsidRPr="009F2DB5">
        <w:rPr>
          <w:rFonts w:ascii="Times New Roman" w:hAnsi="Times New Roman" w:cs="Times New Roman"/>
          <w:bCs/>
          <w:color w:val="auto"/>
          <w:sz w:val="28"/>
          <w:szCs w:val="28"/>
          <w:lang w:val="nl-NL"/>
        </w:rPr>
        <w:t>2025/</w:t>
      </w:r>
      <w:r w:rsidR="00765F9D" w:rsidRPr="009F2DB5">
        <w:rPr>
          <w:rFonts w:ascii="Times New Roman" w:hAnsi="Times New Roman" w:cs="Times New Roman"/>
          <w:bCs/>
          <w:color w:val="auto"/>
          <w:sz w:val="28"/>
          <w:szCs w:val="28"/>
          <w:lang w:val="nl-NL"/>
        </w:rPr>
        <w:t>QH15) và hi</w:t>
      </w:r>
      <w:r w:rsidR="001626D0" w:rsidRPr="009F2DB5">
        <w:rPr>
          <w:rFonts w:ascii="Times New Roman" w:hAnsi="Times New Roman" w:cs="Times New Roman"/>
          <w:bCs/>
          <w:color w:val="auto"/>
          <w:sz w:val="28"/>
          <w:szCs w:val="28"/>
          <w:lang w:val="nl-NL"/>
        </w:rPr>
        <w:t>ệ</w:t>
      </w:r>
      <w:r w:rsidR="00765F9D" w:rsidRPr="009F2DB5">
        <w:rPr>
          <w:rFonts w:ascii="Times New Roman" w:hAnsi="Times New Roman" w:cs="Times New Roman"/>
          <w:bCs/>
          <w:color w:val="auto"/>
          <w:sz w:val="28"/>
          <w:szCs w:val="28"/>
          <w:lang w:val="nl-NL"/>
        </w:rPr>
        <w:t xml:space="preserve">n nay, các chính sách cho học sinh học tại trường </w:t>
      </w:r>
      <w:r w:rsidR="001626D0" w:rsidRPr="009F2DB5">
        <w:rPr>
          <w:rFonts w:ascii="Times New Roman" w:hAnsi="Times New Roman" w:cs="Times New Roman"/>
          <w:bCs/>
          <w:color w:val="auto"/>
          <w:sz w:val="28"/>
          <w:szCs w:val="28"/>
          <w:lang w:val="nl-NL"/>
        </w:rPr>
        <w:t xml:space="preserve">phổ thông nội trú và chính sách cho trường phổ thông nội trú chưa được quy định tại văn bản quy phạm pháp luật nào.  </w:t>
      </w:r>
    </w:p>
    <w:p w14:paraId="086AD877" w14:textId="29932B3E" w:rsidR="00F82FB8" w:rsidRPr="009F2DB5" w:rsidRDefault="00F82FB8" w:rsidP="00547051">
      <w:pPr>
        <w:spacing w:before="40" w:line="276" w:lineRule="auto"/>
        <w:ind w:firstLine="720"/>
        <w:jc w:val="both"/>
        <w:rPr>
          <w:rFonts w:ascii="Times New Roman" w:hAnsi="Times New Roman" w:cs="Times New Roman"/>
          <w:b/>
          <w:bCs/>
          <w:color w:val="auto"/>
          <w:sz w:val="28"/>
          <w:szCs w:val="28"/>
        </w:rPr>
      </w:pPr>
      <w:r w:rsidRPr="009F2DB5">
        <w:rPr>
          <w:rFonts w:ascii="Times New Roman" w:hAnsi="Times New Roman" w:cs="Times New Roman"/>
          <w:b/>
          <w:bCs/>
          <w:color w:val="auto"/>
          <w:sz w:val="28"/>
          <w:szCs w:val="28"/>
        </w:rPr>
        <w:t>2. Văn bản quy phạm pháp luật có liên quan đến dự thảo</w:t>
      </w:r>
    </w:p>
    <w:p w14:paraId="05FEFB8A" w14:textId="2765CCC1" w:rsidR="00F82FB8" w:rsidRPr="009F2DB5" w:rsidRDefault="00F82FB8" w:rsidP="00B43BA2">
      <w:pPr>
        <w:spacing w:before="120" w:line="252" w:lineRule="auto"/>
        <w:ind w:firstLine="720"/>
        <w:jc w:val="both"/>
        <w:rPr>
          <w:rFonts w:ascii="Times New Roman" w:hAnsi="Times New Roman" w:cs="Times New Roman"/>
          <w:bCs/>
          <w:color w:val="auto"/>
          <w:sz w:val="28"/>
          <w:szCs w:val="28"/>
          <w:lang w:val="en-US"/>
        </w:rPr>
      </w:pPr>
      <w:r w:rsidRPr="009F2DB5">
        <w:rPr>
          <w:rFonts w:ascii="Times New Roman" w:hAnsi="Times New Roman" w:cs="Times New Roman"/>
          <w:bCs/>
          <w:color w:val="auto"/>
          <w:sz w:val="28"/>
          <w:szCs w:val="28"/>
          <w:lang w:val="en-US"/>
        </w:rPr>
        <w:t xml:space="preserve">Tổng số văn bản quy phạm pháp luật được rà soát liên quan đến nội dung </w:t>
      </w:r>
      <w:r w:rsidRPr="009F2DB5">
        <w:rPr>
          <w:rFonts w:ascii="Times New Roman" w:hAnsi="Times New Roman" w:cs="Times New Roman"/>
          <w:bCs/>
          <w:color w:val="auto"/>
          <w:sz w:val="28"/>
          <w:szCs w:val="28"/>
          <w:lang w:val="en-US"/>
        </w:rPr>
        <w:lastRenderedPageBreak/>
        <w:t xml:space="preserve">của dự thảo </w:t>
      </w:r>
      <w:r w:rsidR="00100948" w:rsidRPr="009F2DB5">
        <w:rPr>
          <w:rFonts w:ascii="Times New Roman" w:hAnsi="Times New Roman" w:cs="Times New Roman"/>
          <w:bCs/>
          <w:color w:val="auto"/>
          <w:sz w:val="28"/>
          <w:szCs w:val="28"/>
          <w:lang w:val="en-US"/>
        </w:rPr>
        <w:t>Nghị định</w:t>
      </w:r>
      <w:r w:rsidRPr="009F2DB5">
        <w:rPr>
          <w:rFonts w:ascii="Times New Roman" w:hAnsi="Times New Roman" w:cs="Times New Roman"/>
          <w:bCs/>
          <w:color w:val="auto"/>
          <w:sz w:val="28"/>
          <w:szCs w:val="28"/>
          <w:lang w:val="en-US"/>
        </w:rPr>
        <w:t xml:space="preserve"> được xác định có </w:t>
      </w:r>
      <w:r w:rsidR="00100948" w:rsidRPr="009F2DB5">
        <w:rPr>
          <w:rFonts w:ascii="Times New Roman" w:hAnsi="Times New Roman" w:cs="Times New Roman"/>
          <w:bCs/>
          <w:color w:val="auto"/>
          <w:sz w:val="28"/>
          <w:szCs w:val="28"/>
          <w:lang w:val="en-US"/>
        </w:rPr>
        <w:t>0</w:t>
      </w:r>
      <w:r w:rsidR="009F2DB5" w:rsidRPr="009F2DB5">
        <w:rPr>
          <w:rFonts w:ascii="Times New Roman" w:hAnsi="Times New Roman" w:cs="Times New Roman"/>
          <w:bCs/>
          <w:color w:val="auto"/>
          <w:sz w:val="28"/>
          <w:szCs w:val="28"/>
          <w:lang w:val="en-US"/>
        </w:rPr>
        <w:t>9</w:t>
      </w:r>
      <w:r w:rsidRPr="009F2DB5">
        <w:rPr>
          <w:rFonts w:ascii="Times New Roman" w:hAnsi="Times New Roman" w:cs="Times New Roman"/>
          <w:bCs/>
          <w:color w:val="auto"/>
          <w:sz w:val="28"/>
          <w:szCs w:val="28"/>
          <w:lang w:val="en-US"/>
        </w:rPr>
        <w:t xml:space="preserve"> văn bản quy phạm pháp luật</w:t>
      </w:r>
      <w:r w:rsidRPr="009F2DB5">
        <w:rPr>
          <w:rFonts w:ascii="Times New Roman" w:hAnsi="Times New Roman" w:cs="Times New Roman"/>
          <w:bCs/>
          <w:i/>
          <w:color w:val="auto"/>
          <w:sz w:val="28"/>
          <w:szCs w:val="28"/>
          <w:lang w:val="en-US"/>
        </w:rPr>
        <w:t xml:space="preserve">. </w:t>
      </w:r>
      <w:r w:rsidRPr="009F2DB5">
        <w:rPr>
          <w:rFonts w:ascii="Times New Roman" w:hAnsi="Times New Roman" w:cs="Times New Roman"/>
          <w:bCs/>
          <w:color w:val="auto"/>
          <w:sz w:val="28"/>
          <w:szCs w:val="28"/>
          <w:lang w:val="en-US"/>
        </w:rPr>
        <w:t xml:space="preserve">Qua rà soát cho thấy, về cơ bản, các quy định của dự thảo </w:t>
      </w:r>
      <w:r w:rsidR="00402DF1" w:rsidRPr="009F2DB5">
        <w:rPr>
          <w:rFonts w:ascii="Times New Roman" w:hAnsi="Times New Roman" w:cs="Times New Roman"/>
          <w:bCs/>
          <w:color w:val="auto"/>
          <w:sz w:val="28"/>
          <w:szCs w:val="28"/>
          <w:lang w:val="en-US"/>
        </w:rPr>
        <w:t>Nghị định</w:t>
      </w:r>
      <w:r w:rsidRPr="009F2DB5">
        <w:rPr>
          <w:rFonts w:ascii="Times New Roman" w:hAnsi="Times New Roman" w:cs="Times New Roman"/>
          <w:bCs/>
          <w:color w:val="auto"/>
          <w:sz w:val="28"/>
          <w:szCs w:val="28"/>
          <w:lang w:val="en-US"/>
        </w:rPr>
        <w:t xml:space="preserve"> đảm bảo phù hợp, thống nhất với các văn bản quy phạm pháp luật hiện hành có liên quan. </w:t>
      </w:r>
    </w:p>
    <w:p w14:paraId="22049A5A" w14:textId="0DEEBB20" w:rsidR="00F82FB8" w:rsidRPr="009F2DB5" w:rsidRDefault="00F82FB8" w:rsidP="00B43BA2">
      <w:pPr>
        <w:spacing w:before="120" w:line="252" w:lineRule="auto"/>
        <w:ind w:firstLine="720"/>
        <w:jc w:val="both"/>
        <w:rPr>
          <w:rFonts w:ascii="Times New Roman" w:hAnsi="Times New Roman" w:cs="Times New Roman"/>
          <w:b/>
          <w:bCs/>
          <w:color w:val="auto"/>
          <w:sz w:val="28"/>
          <w:szCs w:val="28"/>
        </w:rPr>
      </w:pPr>
      <w:r w:rsidRPr="009F2DB5">
        <w:rPr>
          <w:rFonts w:ascii="Times New Roman" w:hAnsi="Times New Roman" w:cs="Times New Roman"/>
          <w:b/>
          <w:bCs/>
          <w:color w:val="auto"/>
          <w:sz w:val="28"/>
          <w:szCs w:val="28"/>
        </w:rPr>
        <w:t>3. Điều ước quốc tế có liên quan đến dự thảo</w:t>
      </w:r>
    </w:p>
    <w:p w14:paraId="25A23189" w14:textId="7F6E4514" w:rsidR="00F82FB8" w:rsidRPr="009F2DB5" w:rsidRDefault="00F82FB8" w:rsidP="00B43BA2">
      <w:pPr>
        <w:pStyle w:val="FootnoteText"/>
        <w:widowControl w:val="0"/>
        <w:spacing w:before="120" w:line="252" w:lineRule="auto"/>
        <w:ind w:firstLine="720"/>
        <w:jc w:val="both"/>
        <w:rPr>
          <w:bCs/>
          <w:i/>
          <w:sz w:val="28"/>
          <w:szCs w:val="28"/>
        </w:rPr>
      </w:pPr>
      <w:r w:rsidRPr="009F2DB5">
        <w:rPr>
          <w:bCs/>
          <w:sz w:val="28"/>
          <w:szCs w:val="28"/>
        </w:rPr>
        <w:t xml:space="preserve">Tổng số điều ước quốc tế được rà soát liên quan đến dự thảo: Qua rà soát đã xác định được có </w:t>
      </w:r>
      <w:r w:rsidR="00D677E3" w:rsidRPr="009F2DB5">
        <w:rPr>
          <w:bCs/>
          <w:sz w:val="28"/>
          <w:szCs w:val="28"/>
        </w:rPr>
        <w:t>02</w:t>
      </w:r>
      <w:r w:rsidRPr="009F2DB5">
        <w:rPr>
          <w:b/>
          <w:bCs/>
          <w:sz w:val="28"/>
          <w:szCs w:val="28"/>
        </w:rPr>
        <w:t xml:space="preserve"> </w:t>
      </w:r>
      <w:r w:rsidRPr="009F2DB5">
        <w:rPr>
          <w:bCs/>
          <w:sz w:val="28"/>
          <w:szCs w:val="28"/>
        </w:rPr>
        <w:t>Điều ước quốc tế đa phương</w:t>
      </w:r>
      <w:r w:rsidR="002712F3" w:rsidRPr="009F2DB5">
        <w:rPr>
          <w:bCs/>
          <w:sz w:val="28"/>
          <w:szCs w:val="28"/>
        </w:rPr>
        <w:t xml:space="preserve"> và 01 Chương trình nghị sự</w:t>
      </w:r>
      <w:r w:rsidRPr="009F2DB5">
        <w:rPr>
          <w:bCs/>
          <w:sz w:val="28"/>
          <w:szCs w:val="28"/>
        </w:rPr>
        <w:t xml:space="preserve"> có liên quan đến dự thảo </w:t>
      </w:r>
      <w:r w:rsidR="00D677E3" w:rsidRPr="009F2DB5">
        <w:rPr>
          <w:bCs/>
          <w:sz w:val="28"/>
          <w:szCs w:val="28"/>
        </w:rPr>
        <w:t>Nghị định</w:t>
      </w:r>
      <w:r w:rsidRPr="009F2DB5">
        <w:rPr>
          <w:bCs/>
          <w:sz w:val="28"/>
          <w:szCs w:val="28"/>
        </w:rPr>
        <w:t xml:space="preserve"> bao gồm: </w:t>
      </w:r>
      <w:r w:rsidRPr="009F2DB5">
        <w:rPr>
          <w:bCs/>
          <w:i/>
          <w:sz w:val="28"/>
          <w:szCs w:val="28"/>
        </w:rPr>
        <w:t>(</w:t>
      </w:r>
      <w:r w:rsidR="00D677E3" w:rsidRPr="009F2DB5">
        <w:rPr>
          <w:bCs/>
          <w:i/>
          <w:sz w:val="28"/>
          <w:szCs w:val="28"/>
        </w:rPr>
        <w:t>1</w:t>
      </w:r>
      <w:r w:rsidRPr="009F2DB5">
        <w:rPr>
          <w:bCs/>
          <w:i/>
          <w:sz w:val="28"/>
          <w:szCs w:val="28"/>
        </w:rPr>
        <w:t xml:space="preserve">) </w:t>
      </w:r>
      <w:r w:rsidRPr="009F2DB5">
        <w:rPr>
          <w:bCs/>
          <w:i/>
          <w:sz w:val="28"/>
          <w:szCs w:val="28"/>
          <w:lang w:val="vi-VN"/>
        </w:rPr>
        <w:t>Công ước Liên Hợp Quốc về Quyền Trẻ em quy định UNCRC (1989)</w:t>
      </w:r>
      <w:r w:rsidRPr="009F2DB5">
        <w:rPr>
          <w:bCs/>
          <w:i/>
          <w:sz w:val="28"/>
          <w:szCs w:val="28"/>
        </w:rPr>
        <w:t>;</w:t>
      </w:r>
      <w:r w:rsidR="00377704" w:rsidRPr="009F2DB5">
        <w:rPr>
          <w:bCs/>
          <w:i/>
          <w:sz w:val="28"/>
          <w:szCs w:val="28"/>
        </w:rPr>
        <w:t xml:space="preserve"> </w:t>
      </w:r>
      <w:r w:rsidRPr="009F2DB5">
        <w:rPr>
          <w:bCs/>
          <w:i/>
          <w:sz w:val="28"/>
          <w:szCs w:val="28"/>
        </w:rPr>
        <w:t>(</w:t>
      </w:r>
      <w:r w:rsidR="00D677E3" w:rsidRPr="009F2DB5">
        <w:rPr>
          <w:bCs/>
          <w:i/>
          <w:sz w:val="28"/>
          <w:szCs w:val="28"/>
        </w:rPr>
        <w:t>2</w:t>
      </w:r>
      <w:r w:rsidRPr="009F2DB5">
        <w:rPr>
          <w:bCs/>
          <w:i/>
          <w:sz w:val="28"/>
          <w:szCs w:val="28"/>
        </w:rPr>
        <w:t xml:space="preserve">) </w:t>
      </w:r>
      <w:r w:rsidRPr="009F2DB5">
        <w:rPr>
          <w:bCs/>
          <w:i/>
          <w:sz w:val="28"/>
          <w:szCs w:val="28"/>
          <w:lang w:val="vi-VN"/>
        </w:rPr>
        <w:t xml:space="preserve">Công ước số 111 về </w:t>
      </w:r>
      <w:r w:rsidR="00D677E3" w:rsidRPr="009F2DB5">
        <w:rPr>
          <w:bCs/>
          <w:i/>
          <w:sz w:val="28"/>
          <w:szCs w:val="28"/>
        </w:rPr>
        <w:t>chống phân biệt đối xử trong giáo dục</w:t>
      </w:r>
      <w:r w:rsidRPr="009F2DB5">
        <w:rPr>
          <w:bCs/>
          <w:i/>
          <w:sz w:val="28"/>
          <w:szCs w:val="28"/>
          <w:lang w:val="vi-VN"/>
        </w:rPr>
        <w:t xml:space="preserve"> (19</w:t>
      </w:r>
      <w:r w:rsidR="00D677E3" w:rsidRPr="009F2DB5">
        <w:rPr>
          <w:bCs/>
          <w:i/>
          <w:sz w:val="28"/>
          <w:szCs w:val="28"/>
        </w:rPr>
        <w:t>60</w:t>
      </w:r>
      <w:r w:rsidRPr="009F2DB5">
        <w:rPr>
          <w:bCs/>
          <w:i/>
          <w:sz w:val="28"/>
          <w:szCs w:val="28"/>
          <w:lang w:val="vi-VN"/>
        </w:rPr>
        <w:t>)</w:t>
      </w:r>
      <w:r w:rsidR="002712F3" w:rsidRPr="009F2DB5">
        <w:rPr>
          <w:bCs/>
          <w:i/>
          <w:sz w:val="28"/>
          <w:szCs w:val="28"/>
        </w:rPr>
        <w:t xml:space="preserve">; (3) Chương trình Nghị sự 2030 về Phát triển Bền vững của </w:t>
      </w:r>
      <w:r w:rsidR="00377704" w:rsidRPr="009F2DB5">
        <w:rPr>
          <w:bCs/>
          <w:i/>
          <w:sz w:val="28"/>
          <w:szCs w:val="28"/>
        </w:rPr>
        <w:t>L</w:t>
      </w:r>
      <w:r w:rsidR="002712F3" w:rsidRPr="009F2DB5">
        <w:rPr>
          <w:bCs/>
          <w:i/>
          <w:sz w:val="28"/>
          <w:szCs w:val="28"/>
        </w:rPr>
        <w:t>iên hợp quốc.</w:t>
      </w:r>
    </w:p>
    <w:p w14:paraId="5A530925" w14:textId="2B3B99E3" w:rsidR="00F82FB8" w:rsidRPr="009F2DB5" w:rsidRDefault="00F82FB8" w:rsidP="00B43BA2">
      <w:pPr>
        <w:pStyle w:val="FootnoteText"/>
        <w:widowControl w:val="0"/>
        <w:spacing w:before="120" w:line="252" w:lineRule="auto"/>
        <w:ind w:firstLine="720"/>
        <w:jc w:val="both"/>
        <w:rPr>
          <w:rFonts w:eastAsia="Arial"/>
          <w:sz w:val="28"/>
          <w:szCs w:val="28"/>
        </w:rPr>
      </w:pPr>
      <w:r w:rsidRPr="009F2DB5">
        <w:rPr>
          <w:rFonts w:eastAsia="Arial"/>
          <w:sz w:val="28"/>
          <w:szCs w:val="28"/>
        </w:rPr>
        <w:t xml:space="preserve">Qua rà soát cho thấy, </w:t>
      </w:r>
      <w:r w:rsidR="00D677E3" w:rsidRPr="009F2DB5">
        <w:rPr>
          <w:rFonts w:eastAsia="Arial"/>
          <w:sz w:val="28"/>
          <w:szCs w:val="28"/>
        </w:rPr>
        <w:t>c</w:t>
      </w:r>
      <w:r w:rsidRPr="009F2DB5">
        <w:rPr>
          <w:sz w:val="28"/>
          <w:szCs w:val="28"/>
          <w:lang w:val="vi-VN"/>
        </w:rPr>
        <w:t xml:space="preserve">ác quy định tại dự </w:t>
      </w:r>
      <w:r w:rsidRPr="009F2DB5">
        <w:rPr>
          <w:sz w:val="28"/>
          <w:szCs w:val="28"/>
        </w:rPr>
        <w:t>thảo</w:t>
      </w:r>
      <w:r w:rsidRPr="009F2DB5">
        <w:rPr>
          <w:sz w:val="28"/>
          <w:szCs w:val="28"/>
          <w:lang w:val="vi-VN"/>
        </w:rPr>
        <w:t xml:space="preserve"> </w:t>
      </w:r>
      <w:r w:rsidR="00D677E3" w:rsidRPr="009F2DB5">
        <w:rPr>
          <w:sz w:val="28"/>
          <w:szCs w:val="28"/>
        </w:rPr>
        <w:t xml:space="preserve">Nghị định </w:t>
      </w:r>
      <w:r w:rsidRPr="009F2DB5">
        <w:rPr>
          <w:sz w:val="28"/>
          <w:szCs w:val="28"/>
          <w:lang w:val="vi-VN"/>
        </w:rPr>
        <w:t xml:space="preserve">đảm bảo phù hợp với các cam kết quốc tế </w:t>
      </w:r>
      <w:r w:rsidRPr="009F2DB5">
        <w:rPr>
          <w:sz w:val="28"/>
          <w:szCs w:val="28"/>
        </w:rPr>
        <w:t>mà</w:t>
      </w:r>
      <w:r w:rsidR="00D677E3" w:rsidRPr="009F2DB5">
        <w:rPr>
          <w:sz w:val="28"/>
          <w:szCs w:val="28"/>
        </w:rPr>
        <w:t xml:space="preserve"> nước</w:t>
      </w:r>
      <w:r w:rsidRPr="009F2DB5">
        <w:rPr>
          <w:sz w:val="28"/>
          <w:szCs w:val="28"/>
        </w:rPr>
        <w:t xml:space="preserve"> Cộng hòa </w:t>
      </w:r>
      <w:r w:rsidR="000931F8" w:rsidRPr="009F2DB5">
        <w:rPr>
          <w:sz w:val="28"/>
          <w:szCs w:val="28"/>
        </w:rPr>
        <w:t>X</w:t>
      </w:r>
      <w:r w:rsidRPr="009F2DB5">
        <w:rPr>
          <w:sz w:val="28"/>
          <w:szCs w:val="28"/>
        </w:rPr>
        <w:t xml:space="preserve">ã hội </w:t>
      </w:r>
      <w:r w:rsidR="000931F8" w:rsidRPr="009F2DB5">
        <w:rPr>
          <w:sz w:val="28"/>
          <w:szCs w:val="28"/>
        </w:rPr>
        <w:t>C</w:t>
      </w:r>
      <w:r w:rsidRPr="009F2DB5">
        <w:rPr>
          <w:sz w:val="28"/>
          <w:szCs w:val="28"/>
        </w:rPr>
        <w:t>hủ nghĩa</w:t>
      </w:r>
      <w:r w:rsidRPr="009F2DB5">
        <w:rPr>
          <w:sz w:val="28"/>
          <w:szCs w:val="28"/>
          <w:lang w:val="vi-VN"/>
        </w:rPr>
        <w:t xml:space="preserve"> Việt Nam</w:t>
      </w:r>
      <w:r w:rsidRPr="009F2DB5">
        <w:rPr>
          <w:sz w:val="28"/>
          <w:szCs w:val="28"/>
        </w:rPr>
        <w:t xml:space="preserve"> đã tham gia và là thành viên</w:t>
      </w:r>
      <w:r w:rsidRPr="009F2DB5">
        <w:rPr>
          <w:sz w:val="28"/>
          <w:szCs w:val="28"/>
          <w:lang w:val="vi-VN"/>
        </w:rPr>
        <w:t>, không làm cản trở việc thực hiện các điều ước quốc tế mà Việt Nam là thành viên.</w:t>
      </w:r>
    </w:p>
    <w:p w14:paraId="70AFD8E1" w14:textId="3D4D3D43" w:rsidR="00AC0D3E" w:rsidRPr="009F2DB5" w:rsidRDefault="00AC0D3E" w:rsidP="00B43BA2">
      <w:pPr>
        <w:spacing w:before="120" w:line="252" w:lineRule="auto"/>
        <w:ind w:firstLine="720"/>
        <w:jc w:val="both"/>
        <w:rPr>
          <w:rFonts w:ascii="Times New Roman" w:hAnsi="Times New Roman" w:cs="Times New Roman"/>
          <w:b/>
          <w:bCs/>
          <w:color w:val="auto"/>
          <w:sz w:val="28"/>
          <w:szCs w:val="28"/>
          <w:lang w:val="en-US"/>
        </w:rPr>
      </w:pPr>
      <w:r w:rsidRPr="009F2DB5">
        <w:rPr>
          <w:rFonts w:ascii="Times New Roman" w:hAnsi="Times New Roman" w:cs="Times New Roman"/>
          <w:b/>
          <w:bCs/>
          <w:color w:val="auto"/>
          <w:sz w:val="28"/>
          <w:szCs w:val="28"/>
          <w:lang w:val="en-US"/>
        </w:rPr>
        <w:t>4. Phụ lục</w:t>
      </w:r>
    </w:p>
    <w:p w14:paraId="1B6A8007" w14:textId="0549863F" w:rsidR="00F82FB8" w:rsidRPr="009F2DB5" w:rsidRDefault="00F82FB8" w:rsidP="00B43BA2">
      <w:pPr>
        <w:spacing w:before="120" w:line="252" w:lineRule="auto"/>
        <w:ind w:firstLine="720"/>
        <w:jc w:val="both"/>
        <w:rPr>
          <w:rFonts w:ascii="Times New Roman" w:hAnsi="Times New Roman" w:cs="Times New Roman"/>
          <w:bCs/>
          <w:color w:val="auto"/>
          <w:sz w:val="28"/>
          <w:szCs w:val="28"/>
          <w:lang w:val="en-US"/>
        </w:rPr>
      </w:pPr>
      <w:r w:rsidRPr="009F2DB5">
        <w:rPr>
          <w:rFonts w:ascii="Times New Roman" w:hAnsi="Times New Roman" w:cs="Times New Roman"/>
          <w:bCs/>
          <w:color w:val="auto"/>
          <w:sz w:val="28"/>
          <w:szCs w:val="28"/>
          <w:lang w:val="en-US"/>
        </w:rPr>
        <w:t>Báo cáo gồm 03 mục kèm theo phụ lục, bao gồm:</w:t>
      </w:r>
    </w:p>
    <w:p w14:paraId="5FBE5F43" w14:textId="313824AE" w:rsidR="00F82FB8" w:rsidRPr="009F2DB5" w:rsidRDefault="00F82FB8" w:rsidP="00B43BA2">
      <w:pPr>
        <w:spacing w:before="120" w:line="252" w:lineRule="auto"/>
        <w:ind w:firstLine="720"/>
        <w:jc w:val="both"/>
        <w:rPr>
          <w:rFonts w:ascii="Times New Roman" w:hAnsi="Times New Roman" w:cs="Times New Roman"/>
          <w:bCs/>
          <w:color w:val="auto"/>
          <w:sz w:val="28"/>
          <w:szCs w:val="28"/>
          <w:lang w:val="en-US"/>
        </w:rPr>
      </w:pPr>
      <w:r w:rsidRPr="009F2DB5">
        <w:rPr>
          <w:rFonts w:ascii="Times New Roman" w:hAnsi="Times New Roman" w:cs="Times New Roman"/>
          <w:bCs/>
          <w:color w:val="auto"/>
          <w:sz w:val="28"/>
          <w:szCs w:val="28"/>
          <w:lang w:val="en-US"/>
        </w:rPr>
        <w:t>(1) C</w:t>
      </w:r>
      <w:r w:rsidRPr="009F2DB5">
        <w:rPr>
          <w:rFonts w:ascii="Times New Roman" w:hAnsi="Times New Roman" w:cs="Times New Roman"/>
          <w:bCs/>
          <w:color w:val="auto"/>
          <w:sz w:val="28"/>
          <w:szCs w:val="28"/>
        </w:rPr>
        <w:t>hủ trương, đường lối của Đảng có liên quan đến</w:t>
      </w:r>
      <w:r w:rsidRPr="009F2DB5">
        <w:rPr>
          <w:rFonts w:ascii="Times New Roman" w:hAnsi="Times New Roman" w:cs="Times New Roman"/>
          <w:bCs/>
          <w:color w:val="auto"/>
          <w:sz w:val="28"/>
          <w:szCs w:val="28"/>
          <w:lang w:val="en-US"/>
        </w:rPr>
        <w:t xml:space="preserve"> </w:t>
      </w:r>
      <w:r w:rsidRPr="009F2DB5">
        <w:rPr>
          <w:rFonts w:ascii="Times New Roman" w:hAnsi="Times New Roman" w:cs="Times New Roman"/>
          <w:bCs/>
          <w:color w:val="auto"/>
          <w:sz w:val="28"/>
          <w:szCs w:val="28"/>
        </w:rPr>
        <w:t>dự thảo</w:t>
      </w:r>
      <w:r w:rsidRPr="009F2DB5">
        <w:rPr>
          <w:rFonts w:ascii="Times New Roman" w:hAnsi="Times New Roman" w:cs="Times New Roman"/>
          <w:bCs/>
          <w:color w:val="auto"/>
          <w:sz w:val="28"/>
          <w:szCs w:val="28"/>
          <w:lang w:val="en-US"/>
        </w:rPr>
        <w:t xml:space="preserve"> </w:t>
      </w:r>
      <w:r w:rsidR="00367F98" w:rsidRPr="009F2DB5">
        <w:rPr>
          <w:rFonts w:ascii="Times New Roman" w:hAnsi="Times New Roman" w:cs="Times New Roman"/>
          <w:bCs/>
          <w:color w:val="auto"/>
          <w:sz w:val="28"/>
          <w:szCs w:val="28"/>
          <w:lang w:val="en-US"/>
        </w:rPr>
        <w:t>Nghị định</w:t>
      </w:r>
      <w:r w:rsidRPr="009F2DB5">
        <w:rPr>
          <w:rFonts w:ascii="Times New Roman" w:hAnsi="Times New Roman" w:cs="Times New Roman"/>
          <w:bCs/>
          <w:color w:val="auto"/>
          <w:sz w:val="28"/>
          <w:szCs w:val="28"/>
          <w:lang w:val="en-US"/>
        </w:rPr>
        <w:t>.</w:t>
      </w:r>
    </w:p>
    <w:p w14:paraId="25597B90" w14:textId="0A80DA2F" w:rsidR="00F82FB8" w:rsidRPr="009F2DB5" w:rsidRDefault="00F82FB8" w:rsidP="00B43BA2">
      <w:pPr>
        <w:spacing w:before="120" w:line="252" w:lineRule="auto"/>
        <w:ind w:firstLine="720"/>
        <w:jc w:val="both"/>
        <w:rPr>
          <w:rFonts w:ascii="Times New Roman" w:hAnsi="Times New Roman" w:cs="Times New Roman"/>
          <w:bCs/>
          <w:color w:val="auto"/>
          <w:sz w:val="28"/>
          <w:szCs w:val="28"/>
          <w:lang w:val="en-US"/>
        </w:rPr>
      </w:pPr>
      <w:r w:rsidRPr="009F2DB5">
        <w:rPr>
          <w:rFonts w:ascii="Times New Roman" w:hAnsi="Times New Roman" w:cs="Times New Roman"/>
          <w:bCs/>
          <w:color w:val="auto"/>
          <w:sz w:val="28"/>
          <w:szCs w:val="28"/>
          <w:lang w:val="en-US"/>
        </w:rPr>
        <w:t>(2) V</w:t>
      </w:r>
      <w:r w:rsidRPr="009F2DB5">
        <w:rPr>
          <w:rFonts w:ascii="Times New Roman" w:hAnsi="Times New Roman" w:cs="Times New Roman"/>
          <w:bCs/>
          <w:color w:val="auto"/>
          <w:sz w:val="28"/>
          <w:szCs w:val="28"/>
        </w:rPr>
        <w:t>ăn bản quy phạm pháp luật có liên quan đến</w:t>
      </w:r>
      <w:r w:rsidRPr="009F2DB5">
        <w:rPr>
          <w:rFonts w:ascii="Times New Roman" w:hAnsi="Times New Roman" w:cs="Times New Roman"/>
          <w:bCs/>
          <w:color w:val="auto"/>
          <w:sz w:val="28"/>
          <w:szCs w:val="28"/>
          <w:lang w:val="en-US"/>
        </w:rPr>
        <w:t xml:space="preserve"> </w:t>
      </w:r>
      <w:r w:rsidRPr="009F2DB5">
        <w:rPr>
          <w:rFonts w:ascii="Times New Roman" w:hAnsi="Times New Roman" w:cs="Times New Roman"/>
          <w:bCs/>
          <w:color w:val="auto"/>
          <w:sz w:val="28"/>
          <w:szCs w:val="28"/>
        </w:rPr>
        <w:t>dự thảo</w:t>
      </w:r>
      <w:r w:rsidRPr="009F2DB5">
        <w:rPr>
          <w:rFonts w:ascii="Times New Roman" w:hAnsi="Times New Roman" w:cs="Times New Roman"/>
          <w:bCs/>
          <w:color w:val="auto"/>
          <w:sz w:val="28"/>
          <w:szCs w:val="28"/>
          <w:lang w:val="en-US"/>
        </w:rPr>
        <w:t xml:space="preserve"> </w:t>
      </w:r>
      <w:r w:rsidR="00367F98" w:rsidRPr="009F2DB5">
        <w:rPr>
          <w:rFonts w:ascii="Times New Roman" w:hAnsi="Times New Roman" w:cs="Times New Roman"/>
          <w:bCs/>
          <w:color w:val="auto"/>
          <w:sz w:val="28"/>
          <w:szCs w:val="28"/>
          <w:lang w:val="en-US"/>
        </w:rPr>
        <w:t>Nghị định</w:t>
      </w:r>
      <w:r w:rsidRPr="009F2DB5">
        <w:rPr>
          <w:rFonts w:ascii="Times New Roman" w:hAnsi="Times New Roman" w:cs="Times New Roman"/>
          <w:bCs/>
          <w:color w:val="auto"/>
          <w:sz w:val="28"/>
          <w:szCs w:val="28"/>
          <w:lang w:val="en-US"/>
        </w:rPr>
        <w:t>.</w:t>
      </w:r>
    </w:p>
    <w:p w14:paraId="74E5FE34" w14:textId="26882BFF" w:rsidR="00F82FB8" w:rsidRDefault="00F82FB8" w:rsidP="00B43BA2">
      <w:pPr>
        <w:spacing w:before="120" w:line="252" w:lineRule="auto"/>
        <w:ind w:firstLine="720"/>
        <w:jc w:val="both"/>
        <w:rPr>
          <w:rFonts w:ascii="Times New Roman" w:hAnsi="Times New Roman" w:cs="Times New Roman"/>
          <w:bCs/>
          <w:color w:val="auto"/>
          <w:sz w:val="28"/>
          <w:szCs w:val="28"/>
          <w:lang w:val="en-US"/>
        </w:rPr>
      </w:pPr>
      <w:r w:rsidRPr="009F2DB5">
        <w:rPr>
          <w:rFonts w:ascii="Times New Roman" w:hAnsi="Times New Roman" w:cs="Times New Roman"/>
          <w:bCs/>
          <w:color w:val="auto"/>
          <w:sz w:val="28"/>
          <w:szCs w:val="28"/>
          <w:lang w:val="en-US"/>
        </w:rPr>
        <w:t xml:space="preserve">(3) Điều ước quốc tế liên quan đến dự thảo </w:t>
      </w:r>
      <w:r w:rsidR="00367F98" w:rsidRPr="009F2DB5">
        <w:rPr>
          <w:rFonts w:ascii="Times New Roman" w:hAnsi="Times New Roman" w:cs="Times New Roman"/>
          <w:bCs/>
          <w:color w:val="auto"/>
          <w:sz w:val="28"/>
          <w:szCs w:val="28"/>
          <w:lang w:val="en-US"/>
        </w:rPr>
        <w:t>Nghị định</w:t>
      </w:r>
      <w:r w:rsidRPr="009F2DB5">
        <w:rPr>
          <w:rFonts w:ascii="Times New Roman" w:hAnsi="Times New Roman" w:cs="Times New Roman"/>
          <w:bCs/>
          <w:color w:val="auto"/>
          <w:sz w:val="28"/>
          <w:szCs w:val="28"/>
          <w:lang w:val="en-US"/>
        </w:rPr>
        <w:t>.</w:t>
      </w:r>
    </w:p>
    <w:p w14:paraId="510CA582" w14:textId="77777777" w:rsidR="009F2DB5" w:rsidRPr="009F2DB5" w:rsidRDefault="009F2DB5" w:rsidP="00B43BA2">
      <w:pPr>
        <w:spacing w:before="120" w:line="252" w:lineRule="auto"/>
        <w:ind w:firstLine="720"/>
        <w:jc w:val="both"/>
        <w:rPr>
          <w:rFonts w:ascii="Times New Roman" w:hAnsi="Times New Roman" w:cs="Times New Roman"/>
          <w:bCs/>
          <w:color w:val="auto"/>
          <w:sz w:val="28"/>
          <w:szCs w:val="28"/>
          <w:lang w:val="en-US"/>
        </w:rPr>
      </w:pPr>
    </w:p>
    <w:p w14:paraId="1A629D28" w14:textId="77777777" w:rsidR="00CA1AD3" w:rsidRPr="009F2DB5" w:rsidRDefault="00CA1AD3" w:rsidP="00B43BA2">
      <w:pPr>
        <w:spacing w:before="120" w:line="252" w:lineRule="auto"/>
        <w:ind w:firstLine="720"/>
        <w:jc w:val="both"/>
        <w:rPr>
          <w:rFonts w:ascii="Times New Roman" w:hAnsi="Times New Roman" w:cs="Times New Roman"/>
          <w:bCs/>
          <w:color w:val="auto"/>
          <w:sz w:val="12"/>
          <w:szCs w:val="28"/>
        </w:rPr>
      </w:pPr>
    </w:p>
    <w:tbl>
      <w:tblPr>
        <w:tblW w:w="9106" w:type="dxa"/>
        <w:tblInd w:w="108" w:type="dxa"/>
        <w:tblCellMar>
          <w:left w:w="0" w:type="dxa"/>
          <w:right w:w="0" w:type="dxa"/>
        </w:tblCellMar>
        <w:tblLook w:val="0000" w:firstRow="0" w:lastRow="0" w:firstColumn="0" w:lastColumn="0" w:noHBand="0" w:noVBand="0"/>
      </w:tblPr>
      <w:tblGrid>
        <w:gridCol w:w="4428"/>
        <w:gridCol w:w="4678"/>
      </w:tblGrid>
      <w:tr w:rsidR="009F2DB5" w:rsidRPr="009F2DB5" w14:paraId="01FFE3CF" w14:textId="77777777" w:rsidTr="00BD2BCB">
        <w:trPr>
          <w:trHeight w:val="719"/>
        </w:trPr>
        <w:tc>
          <w:tcPr>
            <w:tcW w:w="4428" w:type="dxa"/>
            <w:tcMar>
              <w:top w:w="0" w:type="dxa"/>
              <w:left w:w="108" w:type="dxa"/>
              <w:bottom w:w="0" w:type="dxa"/>
              <w:right w:w="108" w:type="dxa"/>
            </w:tcMar>
          </w:tcPr>
          <w:p w14:paraId="616038F7" w14:textId="77777777" w:rsidR="00AC0D3E" w:rsidRPr="009F2DB5" w:rsidRDefault="00AC0D3E" w:rsidP="001626D0">
            <w:pPr>
              <w:rPr>
                <w:rFonts w:ascii="Times New Roman" w:hAnsi="Times New Roman"/>
                <w:b/>
                <w:i/>
                <w:color w:val="auto"/>
              </w:rPr>
            </w:pPr>
            <w:r w:rsidRPr="009F2DB5">
              <w:rPr>
                <w:rFonts w:ascii="Times New Roman" w:hAnsi="Times New Roman"/>
                <w:b/>
                <w:i/>
                <w:color w:val="auto"/>
              </w:rPr>
              <w:t>Nơi nhận:</w:t>
            </w:r>
          </w:p>
          <w:p w14:paraId="4376362B" w14:textId="77777777" w:rsidR="00AC0D3E" w:rsidRPr="009F2DB5" w:rsidRDefault="00AC0D3E" w:rsidP="001626D0">
            <w:pPr>
              <w:rPr>
                <w:rFonts w:ascii="Times New Roman" w:hAnsi="Times New Roman"/>
                <w:color w:val="auto"/>
                <w:sz w:val="22"/>
                <w:szCs w:val="22"/>
              </w:rPr>
            </w:pPr>
            <w:r w:rsidRPr="009F2DB5">
              <w:rPr>
                <w:rFonts w:ascii="Times New Roman" w:hAnsi="Times New Roman"/>
                <w:color w:val="auto"/>
                <w:sz w:val="22"/>
                <w:szCs w:val="22"/>
              </w:rPr>
              <w:t>- Như trên;</w:t>
            </w:r>
          </w:p>
          <w:p w14:paraId="4AE3C6A7" w14:textId="77777777" w:rsidR="00BD2BCB" w:rsidRPr="009F2DB5" w:rsidRDefault="00BD2BCB" w:rsidP="00BD2BCB">
            <w:pPr>
              <w:rPr>
                <w:rFonts w:ascii="Times New Roman" w:hAnsi="Times New Roman"/>
                <w:color w:val="auto"/>
                <w:sz w:val="22"/>
                <w:szCs w:val="22"/>
              </w:rPr>
            </w:pPr>
            <w:r w:rsidRPr="009F2DB5">
              <w:rPr>
                <w:rFonts w:ascii="Times New Roman" w:hAnsi="Times New Roman"/>
                <w:color w:val="auto"/>
                <w:sz w:val="22"/>
                <w:szCs w:val="22"/>
              </w:rPr>
              <w:t>- Thủ tướng Chính phủ (để báo cáo);</w:t>
            </w:r>
          </w:p>
          <w:p w14:paraId="1F48D6AD" w14:textId="222649A7" w:rsidR="00BD2BCB" w:rsidRPr="009F2DB5" w:rsidRDefault="00BD2BCB" w:rsidP="00BD2BCB">
            <w:pPr>
              <w:rPr>
                <w:rFonts w:ascii="Times New Roman" w:hAnsi="Times New Roman"/>
                <w:color w:val="auto"/>
                <w:sz w:val="22"/>
                <w:szCs w:val="22"/>
              </w:rPr>
            </w:pPr>
            <w:r w:rsidRPr="009F2DB5">
              <w:rPr>
                <w:rFonts w:ascii="Times New Roman" w:hAnsi="Times New Roman"/>
                <w:color w:val="auto"/>
                <w:sz w:val="22"/>
                <w:szCs w:val="22"/>
              </w:rPr>
              <w:t>- Phó Thủ tướng Lê Thành Long (để báo cáo);</w:t>
            </w:r>
          </w:p>
          <w:p w14:paraId="31E4606A" w14:textId="20D1795A" w:rsidR="00ED3969" w:rsidRPr="009F2DB5" w:rsidRDefault="00ED3969" w:rsidP="00BD2BCB">
            <w:pPr>
              <w:rPr>
                <w:rFonts w:ascii="Times New Roman" w:hAnsi="Times New Roman"/>
                <w:color w:val="auto"/>
                <w:sz w:val="22"/>
                <w:szCs w:val="22"/>
              </w:rPr>
            </w:pPr>
            <w:r w:rsidRPr="009F2DB5">
              <w:rPr>
                <w:rFonts w:ascii="Times New Roman" w:hAnsi="Times New Roman"/>
                <w:color w:val="auto"/>
                <w:sz w:val="22"/>
                <w:szCs w:val="22"/>
              </w:rPr>
              <w:t>- Văn phòng Chính phủ (để phối hợp);</w:t>
            </w:r>
          </w:p>
          <w:p w14:paraId="486074CD" w14:textId="0FFE5AD2" w:rsidR="00BD2BCB" w:rsidRDefault="00BD2BCB" w:rsidP="00BD2BCB">
            <w:pPr>
              <w:rPr>
                <w:rFonts w:ascii="Times New Roman" w:hAnsi="Times New Roman"/>
                <w:color w:val="auto"/>
                <w:sz w:val="22"/>
                <w:szCs w:val="22"/>
              </w:rPr>
            </w:pPr>
            <w:r w:rsidRPr="009F2DB5">
              <w:rPr>
                <w:rFonts w:ascii="Times New Roman" w:hAnsi="Times New Roman"/>
                <w:color w:val="auto"/>
                <w:sz w:val="22"/>
                <w:szCs w:val="22"/>
              </w:rPr>
              <w:t>- Bộ Tư pháp (để phối hợp);</w:t>
            </w:r>
          </w:p>
          <w:p w14:paraId="376DC107" w14:textId="6D0F0810" w:rsidR="00BD2BCB" w:rsidRPr="009F2DB5" w:rsidRDefault="00BD2BCB" w:rsidP="00BD2BCB">
            <w:pPr>
              <w:rPr>
                <w:rFonts w:ascii="Times New Roman" w:hAnsi="Times New Roman"/>
                <w:color w:val="auto"/>
                <w:sz w:val="22"/>
                <w:szCs w:val="22"/>
              </w:rPr>
            </w:pPr>
            <w:r w:rsidRPr="009F2DB5">
              <w:rPr>
                <w:rFonts w:ascii="Times New Roman" w:hAnsi="Times New Roman"/>
                <w:color w:val="auto"/>
                <w:sz w:val="22"/>
                <w:szCs w:val="22"/>
              </w:rPr>
              <w:t xml:space="preserve">- </w:t>
            </w:r>
            <w:r w:rsidR="00213605">
              <w:rPr>
                <w:rFonts w:ascii="Times New Roman" w:hAnsi="Times New Roman"/>
                <w:color w:val="auto"/>
                <w:sz w:val="22"/>
                <w:szCs w:val="22"/>
                <w:lang w:val="en-US"/>
              </w:rPr>
              <w:t>Bộ</w:t>
            </w:r>
            <w:r w:rsidRPr="009F2DB5">
              <w:rPr>
                <w:rFonts w:ascii="Times New Roman" w:hAnsi="Times New Roman"/>
                <w:color w:val="auto"/>
                <w:sz w:val="22"/>
                <w:szCs w:val="22"/>
              </w:rPr>
              <w:t xml:space="preserve"> trưởng (để biết);</w:t>
            </w:r>
          </w:p>
          <w:p w14:paraId="5F90DC6B" w14:textId="3EF759DF" w:rsidR="00AC0D3E" w:rsidRPr="009F2DB5" w:rsidRDefault="00BD2BCB" w:rsidP="00BD2BCB">
            <w:pPr>
              <w:rPr>
                <w:rFonts w:ascii="Times New Roman" w:hAnsi="Times New Roman"/>
                <w:color w:val="auto"/>
                <w:sz w:val="28"/>
                <w:szCs w:val="28"/>
              </w:rPr>
            </w:pPr>
            <w:r w:rsidRPr="009F2DB5">
              <w:rPr>
                <w:rFonts w:ascii="Times New Roman" w:hAnsi="Times New Roman"/>
                <w:color w:val="auto"/>
                <w:sz w:val="22"/>
                <w:szCs w:val="22"/>
              </w:rPr>
              <w:t>- Lưu: VT,</w:t>
            </w:r>
            <w:r w:rsidR="009F2DB5">
              <w:rPr>
                <w:rFonts w:ascii="Times New Roman" w:hAnsi="Times New Roman"/>
                <w:color w:val="auto"/>
                <w:sz w:val="22"/>
                <w:szCs w:val="22"/>
                <w:lang w:val="en-US"/>
              </w:rPr>
              <w:t xml:space="preserve"> GDPT</w:t>
            </w:r>
            <w:r w:rsidRPr="009F2DB5">
              <w:rPr>
                <w:rFonts w:ascii="Times New Roman" w:hAnsi="Times New Roman"/>
                <w:color w:val="auto"/>
                <w:sz w:val="22"/>
                <w:szCs w:val="22"/>
              </w:rPr>
              <w:t>.</w:t>
            </w:r>
          </w:p>
        </w:tc>
        <w:tc>
          <w:tcPr>
            <w:tcW w:w="4678" w:type="dxa"/>
            <w:tcMar>
              <w:top w:w="0" w:type="dxa"/>
              <w:left w:w="108" w:type="dxa"/>
              <w:bottom w:w="0" w:type="dxa"/>
              <w:right w:w="108" w:type="dxa"/>
            </w:tcMar>
          </w:tcPr>
          <w:p w14:paraId="5364E4BD" w14:textId="5D7A5C33" w:rsidR="00AC0D3E" w:rsidRDefault="00213605" w:rsidP="001626D0">
            <w:pPr>
              <w:jc w:val="center"/>
              <w:rPr>
                <w:rFonts w:ascii="Times New Roman" w:hAnsi="Times New Roman"/>
                <w:b/>
                <w:bCs/>
                <w:color w:val="auto"/>
                <w:sz w:val="28"/>
                <w:szCs w:val="28"/>
              </w:rPr>
            </w:pPr>
            <w:r>
              <w:rPr>
                <w:rFonts w:ascii="Times New Roman" w:hAnsi="Times New Roman"/>
                <w:b/>
                <w:bCs/>
                <w:color w:val="auto"/>
                <w:sz w:val="28"/>
                <w:szCs w:val="28"/>
                <w:lang w:val="en-US"/>
              </w:rPr>
              <w:t xml:space="preserve">KT. </w:t>
            </w:r>
            <w:r w:rsidR="00AC0D3E" w:rsidRPr="009F2DB5">
              <w:rPr>
                <w:rFonts w:ascii="Times New Roman" w:hAnsi="Times New Roman"/>
                <w:b/>
                <w:bCs/>
                <w:color w:val="auto"/>
                <w:sz w:val="28"/>
                <w:szCs w:val="28"/>
              </w:rPr>
              <w:t>BỘ TRƯỞNG</w:t>
            </w:r>
          </w:p>
          <w:p w14:paraId="3A2FED5D" w14:textId="0F44F6E6" w:rsidR="00213605" w:rsidRPr="00213605" w:rsidRDefault="00213605" w:rsidP="001626D0">
            <w:pPr>
              <w:jc w:val="center"/>
              <w:rPr>
                <w:rFonts w:ascii="Times New Roman" w:hAnsi="Times New Roman"/>
                <w:b/>
                <w:bCs/>
                <w:color w:val="auto"/>
                <w:sz w:val="28"/>
                <w:szCs w:val="28"/>
                <w:lang w:val="en-US"/>
              </w:rPr>
            </w:pPr>
            <w:r>
              <w:rPr>
                <w:rFonts w:ascii="Times New Roman" w:hAnsi="Times New Roman"/>
                <w:b/>
                <w:bCs/>
                <w:color w:val="auto"/>
                <w:sz w:val="28"/>
                <w:szCs w:val="28"/>
                <w:lang w:val="en-US"/>
              </w:rPr>
              <w:t xml:space="preserve">THỨ TRƯỞNG THƯỜNG TRỰC </w:t>
            </w:r>
          </w:p>
          <w:p w14:paraId="293ED3A1" w14:textId="77777777" w:rsidR="00AC0D3E" w:rsidRPr="009F2DB5" w:rsidRDefault="00AC0D3E" w:rsidP="001626D0">
            <w:pPr>
              <w:jc w:val="center"/>
              <w:rPr>
                <w:rFonts w:ascii="Times New Roman" w:hAnsi="Times New Roman"/>
                <w:b/>
                <w:bCs/>
                <w:color w:val="auto"/>
                <w:sz w:val="28"/>
                <w:szCs w:val="28"/>
              </w:rPr>
            </w:pPr>
          </w:p>
          <w:p w14:paraId="6A4990C4" w14:textId="77777777" w:rsidR="00AC0D3E" w:rsidRPr="009F2DB5" w:rsidRDefault="00AC0D3E" w:rsidP="001626D0">
            <w:pPr>
              <w:jc w:val="center"/>
              <w:rPr>
                <w:rFonts w:ascii="Times New Roman" w:hAnsi="Times New Roman"/>
                <w:b/>
                <w:bCs/>
                <w:color w:val="auto"/>
                <w:sz w:val="28"/>
                <w:szCs w:val="28"/>
              </w:rPr>
            </w:pPr>
          </w:p>
          <w:p w14:paraId="2343A1C5" w14:textId="77777777" w:rsidR="00AC0D3E" w:rsidRPr="009F2DB5" w:rsidRDefault="00AC0D3E" w:rsidP="001626D0">
            <w:pPr>
              <w:jc w:val="center"/>
              <w:rPr>
                <w:rFonts w:ascii="Times New Roman" w:hAnsi="Times New Roman"/>
                <w:b/>
                <w:bCs/>
                <w:color w:val="auto"/>
                <w:sz w:val="52"/>
                <w:szCs w:val="28"/>
              </w:rPr>
            </w:pPr>
          </w:p>
          <w:p w14:paraId="7F01C56D" w14:textId="20058CFC" w:rsidR="00AC0D3E" w:rsidRPr="009F2DB5" w:rsidRDefault="00AC0D3E" w:rsidP="00213605">
            <w:pPr>
              <w:jc w:val="center"/>
              <w:rPr>
                <w:rFonts w:ascii="Times New Roman" w:hAnsi="Times New Roman"/>
                <w:b/>
                <w:color w:val="auto"/>
                <w:sz w:val="28"/>
                <w:szCs w:val="28"/>
                <w:lang w:val="en-US"/>
              </w:rPr>
            </w:pPr>
            <w:r w:rsidRPr="009F2DB5">
              <w:rPr>
                <w:rFonts w:ascii="Times New Roman" w:hAnsi="Times New Roman"/>
                <w:b/>
                <w:bCs/>
                <w:color w:val="auto"/>
                <w:sz w:val="28"/>
                <w:szCs w:val="28"/>
              </w:rPr>
              <w:br/>
            </w:r>
            <w:r w:rsidR="00213605">
              <w:rPr>
                <w:rFonts w:ascii="Times New Roman" w:hAnsi="Times New Roman"/>
                <w:b/>
                <w:color w:val="auto"/>
                <w:sz w:val="28"/>
                <w:szCs w:val="28"/>
                <w:lang w:val="en-US"/>
              </w:rPr>
              <w:t>Phạm Ngọc Thưởng</w:t>
            </w:r>
          </w:p>
        </w:tc>
      </w:tr>
    </w:tbl>
    <w:p w14:paraId="6E5A58C1" w14:textId="2CBE44D0" w:rsidR="00AC0D3E" w:rsidRPr="009F2DB5" w:rsidRDefault="00AC0D3E" w:rsidP="00B43BA2">
      <w:pPr>
        <w:spacing w:before="120" w:line="252" w:lineRule="auto"/>
        <w:ind w:firstLine="720"/>
        <w:jc w:val="both"/>
        <w:rPr>
          <w:rFonts w:ascii="Times New Roman" w:hAnsi="Times New Roman" w:cs="Times New Roman"/>
          <w:bCs/>
          <w:color w:val="auto"/>
          <w:sz w:val="28"/>
          <w:szCs w:val="28"/>
        </w:rPr>
        <w:sectPr w:rsidR="00AC0D3E" w:rsidRPr="009F2DB5" w:rsidSect="001E3366">
          <w:headerReference w:type="default" r:id="rId11"/>
          <w:pgSz w:w="11907" w:h="16840" w:code="9"/>
          <w:pgMar w:top="1134" w:right="1134" w:bottom="1134" w:left="1701" w:header="720" w:footer="720" w:gutter="0"/>
          <w:cols w:space="720"/>
          <w:titlePg/>
          <w:docGrid w:linePitch="360"/>
        </w:sectPr>
      </w:pPr>
    </w:p>
    <w:p w14:paraId="2F6FDE0A" w14:textId="57341AF8" w:rsidR="001E3366" w:rsidRPr="003442F1" w:rsidRDefault="001E3366" w:rsidP="0034201C">
      <w:pPr>
        <w:jc w:val="center"/>
        <w:rPr>
          <w:rFonts w:ascii="Times New Roman" w:hAnsi="Times New Roman" w:cs="Times New Roman"/>
          <w:b/>
          <w:bCs/>
          <w:color w:val="auto"/>
          <w:sz w:val="26"/>
          <w:szCs w:val="26"/>
          <w:lang w:val="en-US"/>
        </w:rPr>
      </w:pPr>
      <w:r w:rsidRPr="003442F1">
        <w:rPr>
          <w:rFonts w:ascii="Times New Roman" w:hAnsi="Times New Roman" w:cs="Times New Roman"/>
          <w:b/>
          <w:bCs/>
          <w:color w:val="auto"/>
          <w:sz w:val="26"/>
          <w:szCs w:val="26"/>
          <w:lang w:val="en-US"/>
        </w:rPr>
        <w:lastRenderedPageBreak/>
        <w:t xml:space="preserve">PHỤ LỤC </w:t>
      </w:r>
    </w:p>
    <w:p w14:paraId="6DE7A38C" w14:textId="77777777" w:rsidR="00D2583D" w:rsidRPr="003442F1" w:rsidRDefault="00D2583D" w:rsidP="0034201C">
      <w:pPr>
        <w:jc w:val="center"/>
        <w:rPr>
          <w:rFonts w:ascii="Times New Roman" w:hAnsi="Times New Roman" w:cs="Times New Roman"/>
          <w:b/>
          <w:bCs/>
          <w:color w:val="auto"/>
          <w:sz w:val="26"/>
          <w:szCs w:val="26"/>
          <w:lang w:val="en-US"/>
        </w:rPr>
      </w:pPr>
    </w:p>
    <w:p w14:paraId="2804CF7C" w14:textId="52C39FDF" w:rsidR="0010307B" w:rsidRPr="003442F1" w:rsidRDefault="001E3366" w:rsidP="0034201C">
      <w:pPr>
        <w:rPr>
          <w:rFonts w:ascii="Times New Roman" w:hAnsi="Times New Roman" w:cs="Times New Roman"/>
          <w:b/>
          <w:bCs/>
          <w:color w:val="auto"/>
          <w:sz w:val="26"/>
          <w:szCs w:val="26"/>
        </w:rPr>
      </w:pPr>
      <w:r w:rsidRPr="003442F1">
        <w:rPr>
          <w:rFonts w:ascii="Times New Roman" w:hAnsi="Times New Roman" w:cs="Times New Roman"/>
          <w:b/>
          <w:bCs/>
          <w:color w:val="auto"/>
          <w:sz w:val="26"/>
          <w:szCs w:val="26"/>
          <w:lang w:val="en-US"/>
        </w:rPr>
        <w:t>1. C</w:t>
      </w:r>
      <w:r w:rsidRPr="003442F1">
        <w:rPr>
          <w:rFonts w:ascii="Times New Roman" w:hAnsi="Times New Roman" w:cs="Times New Roman"/>
          <w:b/>
          <w:bCs/>
          <w:color w:val="auto"/>
          <w:sz w:val="26"/>
          <w:szCs w:val="26"/>
        </w:rPr>
        <w:t xml:space="preserve">hủ trương, đường lối của </w:t>
      </w:r>
      <w:r w:rsidR="00D72D08" w:rsidRPr="003442F1">
        <w:rPr>
          <w:rFonts w:ascii="Times New Roman" w:hAnsi="Times New Roman" w:cs="Times New Roman"/>
          <w:b/>
          <w:bCs/>
          <w:color w:val="auto"/>
          <w:sz w:val="26"/>
          <w:szCs w:val="26"/>
          <w:lang w:val="en-US"/>
        </w:rPr>
        <w:t>Đ</w:t>
      </w:r>
      <w:r w:rsidRPr="003442F1">
        <w:rPr>
          <w:rFonts w:ascii="Times New Roman" w:hAnsi="Times New Roman" w:cs="Times New Roman"/>
          <w:b/>
          <w:bCs/>
          <w:color w:val="auto"/>
          <w:sz w:val="26"/>
          <w:szCs w:val="26"/>
        </w:rPr>
        <w:t>ảng có liên quan đến</w:t>
      </w:r>
      <w:r w:rsidRPr="003442F1">
        <w:rPr>
          <w:rFonts w:ascii="Times New Roman" w:hAnsi="Times New Roman" w:cs="Times New Roman"/>
          <w:b/>
          <w:bCs/>
          <w:color w:val="auto"/>
          <w:sz w:val="26"/>
          <w:szCs w:val="26"/>
          <w:lang w:val="en-US"/>
        </w:rPr>
        <w:t xml:space="preserve"> </w:t>
      </w:r>
      <w:r w:rsidRPr="003442F1">
        <w:rPr>
          <w:rFonts w:ascii="Times New Roman" w:hAnsi="Times New Roman" w:cs="Times New Roman"/>
          <w:b/>
          <w:bCs/>
          <w:color w:val="auto"/>
          <w:sz w:val="26"/>
          <w:szCs w:val="26"/>
        </w:rPr>
        <w:t>dự thảo</w:t>
      </w:r>
    </w:p>
    <w:p w14:paraId="35D9029B" w14:textId="77777777" w:rsidR="003F6B82" w:rsidRPr="003442F1" w:rsidRDefault="003F6B82" w:rsidP="0034201C">
      <w:pPr>
        <w:rPr>
          <w:rFonts w:ascii="Times New Roman" w:hAnsi="Times New Roman" w:cs="Times New Roman"/>
          <w:b/>
          <w:bCs/>
          <w:color w:val="auto"/>
          <w:sz w:val="26"/>
          <w:szCs w:val="26"/>
        </w:rPr>
      </w:pPr>
    </w:p>
    <w:tbl>
      <w:tblPr>
        <w:tblStyle w:val="TableGrid"/>
        <w:tblW w:w="15052" w:type="dxa"/>
        <w:tblInd w:w="-147" w:type="dxa"/>
        <w:tblLook w:val="04A0" w:firstRow="1" w:lastRow="0" w:firstColumn="1" w:lastColumn="0" w:noHBand="0" w:noVBand="1"/>
      </w:tblPr>
      <w:tblGrid>
        <w:gridCol w:w="5812"/>
        <w:gridCol w:w="6379"/>
        <w:gridCol w:w="1843"/>
        <w:gridCol w:w="1018"/>
      </w:tblGrid>
      <w:tr w:rsidR="009F2DB5" w:rsidRPr="003442F1" w14:paraId="16AF6241" w14:textId="77777777" w:rsidTr="005B5BAA">
        <w:trPr>
          <w:trHeight w:val="2391"/>
          <w:tblHeader/>
        </w:trPr>
        <w:tc>
          <w:tcPr>
            <w:tcW w:w="5812" w:type="dxa"/>
            <w:vAlign w:val="center"/>
          </w:tcPr>
          <w:p w14:paraId="7419F1B5" w14:textId="042BBFE4" w:rsidR="00EA376A" w:rsidRPr="003442F1" w:rsidRDefault="00EA376A" w:rsidP="00EA376A">
            <w:pPr>
              <w:jc w:val="center"/>
              <w:rPr>
                <w:rFonts w:ascii="Times New Roman" w:hAnsi="Times New Roman" w:cs="Times New Roman"/>
                <w:b/>
                <w:bCs/>
                <w:color w:val="auto"/>
                <w:sz w:val="26"/>
                <w:szCs w:val="26"/>
                <w:lang w:val="en-US"/>
              </w:rPr>
            </w:pPr>
            <w:r w:rsidRPr="003442F1">
              <w:rPr>
                <w:rFonts w:ascii="Times New Roman" w:hAnsi="Times New Roman" w:cs="Times New Roman"/>
                <w:b/>
                <w:bCs/>
                <w:color w:val="auto"/>
                <w:sz w:val="26"/>
                <w:szCs w:val="26"/>
                <w:lang w:val="en-US"/>
              </w:rPr>
              <w:t>QUY ĐỊNH CỦA DỰ THẢO VĂN BẢN</w:t>
            </w:r>
          </w:p>
        </w:tc>
        <w:tc>
          <w:tcPr>
            <w:tcW w:w="6379" w:type="dxa"/>
            <w:vAlign w:val="center"/>
          </w:tcPr>
          <w:p w14:paraId="2E8F6C45" w14:textId="43ECF258" w:rsidR="00EA376A" w:rsidRPr="003442F1" w:rsidRDefault="00EA376A" w:rsidP="00EA376A">
            <w:pPr>
              <w:jc w:val="center"/>
              <w:rPr>
                <w:rFonts w:ascii="Times New Roman" w:hAnsi="Times New Roman" w:cs="Times New Roman"/>
                <w:b/>
                <w:bCs/>
                <w:color w:val="auto"/>
                <w:sz w:val="26"/>
                <w:szCs w:val="26"/>
                <w:lang w:val="en-US"/>
              </w:rPr>
            </w:pPr>
            <w:r w:rsidRPr="003442F1">
              <w:rPr>
                <w:rFonts w:ascii="Times New Roman" w:hAnsi="Times New Roman" w:cs="Times New Roman"/>
                <w:b/>
                <w:bCs/>
                <w:color w:val="auto"/>
                <w:sz w:val="26"/>
                <w:szCs w:val="26"/>
                <w:lang w:val="en-US"/>
              </w:rPr>
              <w:t>CHỦ TRƯƠNG, ĐƯỜNG LỐI CỦA ĐẢNG</w:t>
            </w:r>
          </w:p>
        </w:tc>
        <w:tc>
          <w:tcPr>
            <w:tcW w:w="1843" w:type="dxa"/>
            <w:vAlign w:val="center"/>
          </w:tcPr>
          <w:p w14:paraId="65C3D81A" w14:textId="77777777" w:rsidR="00EA376A" w:rsidRPr="003442F1" w:rsidRDefault="00EA376A" w:rsidP="00EA376A">
            <w:pPr>
              <w:jc w:val="center"/>
              <w:rPr>
                <w:rFonts w:ascii="Times New Roman" w:hAnsi="Times New Roman" w:cs="Times New Roman"/>
                <w:b/>
                <w:bCs/>
                <w:color w:val="auto"/>
                <w:sz w:val="26"/>
                <w:szCs w:val="26"/>
                <w:lang w:val="en-US"/>
              </w:rPr>
            </w:pPr>
            <w:r w:rsidRPr="003442F1">
              <w:rPr>
                <w:rFonts w:ascii="Times New Roman" w:hAnsi="Times New Roman" w:cs="Times New Roman"/>
                <w:b/>
                <w:bCs/>
                <w:color w:val="auto"/>
                <w:sz w:val="26"/>
                <w:szCs w:val="26"/>
                <w:lang w:val="en-US"/>
              </w:rPr>
              <w:t>ĐÁNH GIÁ</w:t>
            </w:r>
          </w:p>
          <w:p w14:paraId="25465149" w14:textId="072D1F20" w:rsidR="00EA376A" w:rsidRPr="003442F1" w:rsidRDefault="00EA376A" w:rsidP="00EA376A">
            <w:pPr>
              <w:jc w:val="center"/>
              <w:rPr>
                <w:rFonts w:ascii="Times New Roman" w:hAnsi="Times New Roman" w:cs="Times New Roman"/>
                <w:bCs/>
                <w:color w:val="auto"/>
                <w:sz w:val="26"/>
                <w:szCs w:val="26"/>
                <w:lang w:val="en-US"/>
              </w:rPr>
            </w:pPr>
            <w:r w:rsidRPr="003442F1">
              <w:rPr>
                <w:rFonts w:ascii="Times New Roman" w:hAnsi="Times New Roman" w:cs="Times New Roman"/>
                <w:bCs/>
                <w:color w:val="auto"/>
                <w:sz w:val="22"/>
                <w:szCs w:val="26"/>
                <w:lang w:val="en-US"/>
              </w:rPr>
              <w:t>(đã thể chế hóa đầy đủ hoặc một phần/phù hợp với chủ trương, đường lối của Đảng)</w:t>
            </w:r>
          </w:p>
        </w:tc>
        <w:tc>
          <w:tcPr>
            <w:tcW w:w="1018" w:type="dxa"/>
            <w:vAlign w:val="center"/>
          </w:tcPr>
          <w:p w14:paraId="15A93051" w14:textId="77777777" w:rsidR="00EA376A" w:rsidRPr="003442F1" w:rsidRDefault="00EA376A" w:rsidP="00EA376A">
            <w:pPr>
              <w:jc w:val="center"/>
              <w:rPr>
                <w:rFonts w:ascii="Times New Roman" w:hAnsi="Times New Roman" w:cs="Times New Roman"/>
                <w:b/>
                <w:bCs/>
                <w:color w:val="auto"/>
                <w:sz w:val="26"/>
                <w:szCs w:val="26"/>
                <w:lang w:val="en-US"/>
              </w:rPr>
            </w:pPr>
            <w:r w:rsidRPr="003442F1">
              <w:rPr>
                <w:rFonts w:ascii="Times New Roman" w:hAnsi="Times New Roman" w:cs="Times New Roman"/>
                <w:b/>
                <w:bCs/>
                <w:color w:val="auto"/>
                <w:sz w:val="26"/>
                <w:szCs w:val="26"/>
                <w:lang w:val="en-US"/>
              </w:rPr>
              <w:t>ĐỀ XUẤT, XỬ LÝ</w:t>
            </w:r>
          </w:p>
        </w:tc>
      </w:tr>
      <w:tr w:rsidR="009F2DB5" w:rsidRPr="003442F1" w14:paraId="71DBE7E8" w14:textId="77777777" w:rsidTr="005B5BAA">
        <w:trPr>
          <w:trHeight w:val="1265"/>
        </w:trPr>
        <w:tc>
          <w:tcPr>
            <w:tcW w:w="5812" w:type="dxa"/>
          </w:tcPr>
          <w:p w14:paraId="13A1F194" w14:textId="77777777" w:rsidR="00F904EA" w:rsidRPr="003442F1" w:rsidRDefault="00F904EA" w:rsidP="00F904EA">
            <w:pPr>
              <w:jc w:val="both"/>
              <w:rPr>
                <w:rFonts w:ascii="Times New Roman" w:hAnsi="Times New Roman" w:cs="Times New Roman"/>
                <w:b/>
                <w:color w:val="auto"/>
                <w:sz w:val="26"/>
                <w:szCs w:val="26"/>
                <w:lang w:val="nl-NL"/>
              </w:rPr>
            </w:pPr>
            <w:r w:rsidRPr="003442F1">
              <w:rPr>
                <w:rFonts w:ascii="Times New Roman" w:hAnsi="Times New Roman" w:cs="Times New Roman"/>
                <w:b/>
                <w:color w:val="auto"/>
                <w:sz w:val="26"/>
                <w:szCs w:val="26"/>
                <w:lang w:val="nl-NL"/>
              </w:rPr>
              <w:t>Điều 1. Phạm vi điều chỉnh và đối tượng áp dụng</w:t>
            </w:r>
          </w:p>
          <w:p w14:paraId="7531DED3" w14:textId="4A5D7BCF" w:rsidR="001626D0" w:rsidRPr="003442F1" w:rsidRDefault="001626D0" w:rsidP="001626D0">
            <w:pPr>
              <w:pStyle w:val="BodyText"/>
              <w:ind w:firstLine="0"/>
              <w:rPr>
                <w:rFonts w:eastAsia="Times New Roman" w:cs="Times New Roman"/>
                <w:sz w:val="26"/>
                <w:szCs w:val="26"/>
                <w:lang w:val="nl-NL" w:eastAsia="vi-VN"/>
                <w14:ligatures w14:val="none"/>
              </w:rPr>
            </w:pPr>
            <w:bookmarkStart w:id="3" w:name="_Hlk206781965"/>
            <w:bookmarkStart w:id="4" w:name="_Hlk209720769"/>
            <w:r w:rsidRPr="003442F1">
              <w:rPr>
                <w:rFonts w:eastAsia="Times New Roman" w:cs="Times New Roman"/>
                <w:sz w:val="26"/>
                <w:szCs w:val="26"/>
                <w:lang w:val="nl-NL" w:eastAsia="vi-VN"/>
                <w14:ligatures w14:val="none"/>
              </w:rPr>
              <w:t xml:space="preserve">1. </w:t>
            </w:r>
            <w:bookmarkStart w:id="5" w:name="_Hlk209976253"/>
            <w:r w:rsidRPr="003442F1">
              <w:rPr>
                <w:rFonts w:eastAsia="Times New Roman" w:cs="Times New Roman"/>
                <w:sz w:val="26"/>
                <w:szCs w:val="26"/>
                <w:lang w:val="nl-NL" w:eastAsia="vi-VN"/>
                <w14:ligatures w14:val="none"/>
              </w:rPr>
              <w:t xml:space="preserve">Nghị định này quy định chính sách </w:t>
            </w:r>
            <w:bookmarkEnd w:id="3"/>
            <w:bookmarkEnd w:id="5"/>
            <w:r w:rsidRPr="003442F1">
              <w:rPr>
                <w:rFonts w:eastAsia="Times New Roman" w:cs="Times New Roman"/>
                <w:sz w:val="26"/>
                <w:szCs w:val="26"/>
                <w:lang w:val="nl-NL" w:eastAsia="vi-VN"/>
                <w14:ligatures w14:val="none"/>
              </w:rPr>
              <w:t>cho học sinh trường phổ thông nội trú và trường phổ thông nội trú tại các xã biên giới đất liền</w:t>
            </w:r>
            <w:bookmarkEnd w:id="4"/>
            <w:r w:rsidRPr="003442F1">
              <w:rPr>
                <w:rFonts w:eastAsia="Times New Roman" w:cs="Times New Roman"/>
                <w:sz w:val="26"/>
                <w:szCs w:val="26"/>
                <w:lang w:val="nl-NL" w:eastAsia="vi-VN"/>
                <w14:ligatures w14:val="none"/>
              </w:rPr>
              <w:t xml:space="preserve"> bao gồm: đối tượng áp dụng; mức hưởng chính sách; nguyên tắc xét duyệt hưởng chính sách; quy trình cấp phát gạo và kinh phí thực hiện chính sách; tổ chức thực hiện.</w:t>
            </w:r>
          </w:p>
          <w:p w14:paraId="153E4130" w14:textId="27FC9670" w:rsidR="001626D0" w:rsidRPr="003442F1" w:rsidRDefault="001626D0" w:rsidP="001626D0">
            <w:pPr>
              <w:spacing w:before="6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2. Đối tượng </w:t>
            </w:r>
            <w:bookmarkStart w:id="6" w:name="_Hlk209976280"/>
            <w:r w:rsidRPr="003442F1">
              <w:rPr>
                <w:rFonts w:ascii="Times New Roman" w:hAnsi="Times New Roman" w:cs="Times New Roman"/>
                <w:color w:val="auto"/>
                <w:sz w:val="26"/>
                <w:szCs w:val="26"/>
                <w:lang w:val="nl-NL"/>
              </w:rPr>
              <w:t>áp dụng gồm học sinh học tại các trường phổ thông nội tr</w:t>
            </w:r>
            <w:bookmarkEnd w:id="6"/>
            <w:r w:rsidRPr="003442F1">
              <w:rPr>
                <w:rFonts w:ascii="Times New Roman" w:hAnsi="Times New Roman" w:cs="Times New Roman"/>
                <w:color w:val="auto"/>
                <w:sz w:val="26"/>
                <w:szCs w:val="26"/>
                <w:lang w:val="nl-NL"/>
              </w:rPr>
              <w:t xml:space="preserve">ú và trường phổ thông nội trú tại các xã biên giới đất liền. </w:t>
            </w:r>
          </w:p>
          <w:p w14:paraId="10577DB8" w14:textId="77777777" w:rsidR="001626D0" w:rsidRPr="003442F1" w:rsidRDefault="001626D0" w:rsidP="001626D0">
            <w:pPr>
              <w:tabs>
                <w:tab w:val="left" w:pos="1266"/>
              </w:tabs>
              <w:spacing w:before="6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3. Học sinh thuộc đối tượng áp dụng chính sách quy định tại Nghị định này, đồng thời thuộc đối tượng áp </w:t>
            </w:r>
            <w:r w:rsidRPr="003442F1">
              <w:rPr>
                <w:rFonts w:ascii="Times New Roman" w:hAnsi="Times New Roman" w:cs="Times New Roman"/>
                <w:color w:val="auto"/>
                <w:sz w:val="26"/>
                <w:szCs w:val="26"/>
                <w:lang w:val="nl-NL"/>
              </w:rPr>
              <w:lastRenderedPageBreak/>
              <w:t>dụng của chính sách cùng loại quy định tại văn bản quy phạm pháp luật khác thì chỉ được hưởng một mức hỗ trợ cao nhất của các chính sách.</w:t>
            </w:r>
          </w:p>
          <w:p w14:paraId="077EC6ED" w14:textId="77777777" w:rsidR="001626D0" w:rsidRPr="003442F1" w:rsidRDefault="001626D0" w:rsidP="001626D0">
            <w:pPr>
              <w:tabs>
                <w:tab w:val="left" w:pos="1266"/>
              </w:tabs>
              <w:spacing w:before="6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4. Học sinh là đối tượng được hưởng chính sách khác về trợ cấp ưu đãi, trợ cấp xã hội, học bổng khuyến khích học tập thì vẫn được hưởng chính sách quy định tại Nghị định này.</w:t>
            </w:r>
          </w:p>
          <w:p w14:paraId="09F2389E" w14:textId="61EDA723" w:rsidR="00EA376A" w:rsidRPr="003442F1" w:rsidRDefault="00EA376A" w:rsidP="007119E8">
            <w:pPr>
              <w:jc w:val="both"/>
              <w:rPr>
                <w:rFonts w:ascii="Times New Roman" w:hAnsi="Times New Roman" w:cs="Times New Roman"/>
                <w:color w:val="auto"/>
                <w:sz w:val="26"/>
                <w:szCs w:val="26"/>
                <w:lang w:val="nl-NL"/>
              </w:rPr>
            </w:pPr>
          </w:p>
        </w:tc>
        <w:tc>
          <w:tcPr>
            <w:tcW w:w="6379" w:type="dxa"/>
          </w:tcPr>
          <w:p w14:paraId="61590E62" w14:textId="6202C65F" w:rsidR="00EA376A" w:rsidRPr="003442F1" w:rsidRDefault="00EA376A" w:rsidP="00EA376A">
            <w:pPr>
              <w:jc w:val="both"/>
              <w:rPr>
                <w:rFonts w:ascii="Times New Roman" w:hAnsi="Times New Roman" w:cs="Times New Roman"/>
                <w:b/>
                <w:bCs/>
                <w:color w:val="auto"/>
                <w:sz w:val="26"/>
                <w:szCs w:val="26"/>
                <w:lang w:val="en-US"/>
              </w:rPr>
            </w:pPr>
            <w:r w:rsidRPr="003442F1">
              <w:rPr>
                <w:rFonts w:ascii="Times New Roman" w:hAnsi="Times New Roman" w:cs="Times New Roman"/>
                <w:color w:val="auto"/>
                <w:sz w:val="26"/>
                <w:szCs w:val="26"/>
                <w:lang w:val="nl-NL"/>
              </w:rPr>
              <w:lastRenderedPageBreak/>
              <w:t>Thể chế hóa</w:t>
            </w:r>
            <w:r w:rsidR="001626D0" w:rsidRPr="003442F1">
              <w:rPr>
                <w:rFonts w:ascii="Times New Roman" w:hAnsi="Times New Roman" w:cs="Times New Roman"/>
                <w:color w:val="auto"/>
                <w:sz w:val="26"/>
                <w:szCs w:val="26"/>
                <w:lang w:val="nl-NL"/>
              </w:rPr>
              <w:t xml:space="preserve"> Thông báo</w:t>
            </w:r>
            <w:r w:rsidRPr="003442F1">
              <w:rPr>
                <w:rFonts w:ascii="Times New Roman" w:hAnsi="Times New Roman" w:cs="Times New Roman"/>
                <w:color w:val="auto"/>
                <w:sz w:val="26"/>
                <w:szCs w:val="26"/>
                <w:lang w:val="nl-NL"/>
              </w:rPr>
              <w:t xml:space="preserve"> </w:t>
            </w:r>
            <w:r w:rsidR="001626D0" w:rsidRPr="003442F1">
              <w:rPr>
                <w:rFonts w:ascii="Times New Roman" w:hAnsi="Times New Roman" w:cs="Times New Roman"/>
                <w:color w:val="auto"/>
                <w:sz w:val="26"/>
                <w:szCs w:val="26"/>
                <w:lang w:val="nl-NL"/>
              </w:rPr>
              <w:t>số 81-TB/TW ngày 18/7/2025 của Ban Chấp hành Trung ương Đảng về kết luận của Bộ Chính trị về chủ trương đầu tư xây dựng trường học cho các xã biên giới</w:t>
            </w:r>
            <w:r w:rsidR="00F904EA" w:rsidRPr="003442F1">
              <w:rPr>
                <w:rStyle w:val="FootnoteReference"/>
                <w:rFonts w:ascii="Times New Roman" w:hAnsi="Times New Roman" w:cs="Times New Roman"/>
                <w:color w:val="auto"/>
                <w:sz w:val="26"/>
                <w:szCs w:val="26"/>
                <w:lang w:val="nl-NL"/>
              </w:rPr>
              <w:footnoteReference w:id="5"/>
            </w:r>
            <w:r w:rsidR="00F904EA" w:rsidRPr="003442F1">
              <w:rPr>
                <w:rFonts w:ascii="Times New Roman" w:hAnsi="Times New Roman" w:cs="Times New Roman"/>
                <w:color w:val="auto"/>
                <w:sz w:val="26"/>
                <w:szCs w:val="26"/>
                <w:lang w:val="nl-NL"/>
              </w:rPr>
              <w:t>; Kết luận số 65-KL/TW ngày 30/10/2019 của Bộ Chính trị về tiếp tục thực hiện Nghị quyết số 24-NQ/TW của Ban Chấp hành Trung ương Đảng khóa IX về công tác dân tộc trong tình hình mới</w:t>
            </w:r>
            <w:r w:rsidR="00F904EA" w:rsidRPr="003442F1">
              <w:rPr>
                <w:rStyle w:val="FootnoteReference"/>
                <w:rFonts w:ascii="Times New Roman" w:hAnsi="Times New Roman" w:cs="Times New Roman"/>
                <w:color w:val="auto"/>
                <w:sz w:val="26"/>
                <w:szCs w:val="26"/>
                <w:lang w:val="nl-NL"/>
              </w:rPr>
              <w:footnoteReference w:id="6"/>
            </w:r>
            <w:r w:rsidR="00F904EA" w:rsidRPr="003442F1">
              <w:rPr>
                <w:rFonts w:ascii="Times New Roman" w:hAnsi="Times New Roman" w:cs="Times New Roman"/>
                <w:color w:val="auto"/>
                <w:sz w:val="26"/>
                <w:szCs w:val="26"/>
                <w:lang w:val="nl-NL"/>
              </w:rPr>
              <w:t>; Nghị quyết số 41/2021/QH15 của Quốc hội về hoạt động chất vấn tại Kỳ họp thứ 2 Quốc hội khóa XV</w:t>
            </w:r>
            <w:r w:rsidR="00F904EA" w:rsidRPr="003442F1">
              <w:rPr>
                <w:rStyle w:val="FootnoteReference"/>
                <w:rFonts w:ascii="Times New Roman" w:hAnsi="Times New Roman" w:cs="Times New Roman"/>
                <w:color w:val="auto"/>
                <w:sz w:val="26"/>
                <w:szCs w:val="26"/>
                <w:lang w:val="nl-NL"/>
              </w:rPr>
              <w:footnoteReference w:id="7"/>
            </w:r>
            <w:r w:rsidR="00F904EA" w:rsidRPr="003442F1">
              <w:rPr>
                <w:rFonts w:ascii="Times New Roman" w:hAnsi="Times New Roman" w:cs="Times New Roman"/>
                <w:color w:val="auto"/>
                <w:sz w:val="26"/>
                <w:szCs w:val="26"/>
              </w:rPr>
              <w:t>; Nghị quyết số 42-NQ/TW ngày 24/11/2023 của Ban chấp hành Trung ương Đảng khóa XIII về việc tiếp tục đổi mới và nâng cao chất lượng chính sách xã hội, đáp ứng yêu cầu của sự nghiệp xây dựng và bảo vệ Tổ quốc trong giai đoạn mới</w:t>
            </w:r>
            <w:r w:rsidR="00F904EA" w:rsidRPr="003442F1">
              <w:rPr>
                <w:rStyle w:val="FootnoteReference"/>
                <w:rFonts w:ascii="Times New Roman" w:hAnsi="Times New Roman" w:cs="Times New Roman"/>
                <w:color w:val="auto"/>
                <w:sz w:val="26"/>
                <w:szCs w:val="26"/>
              </w:rPr>
              <w:footnoteReference w:id="8"/>
            </w:r>
            <w:r w:rsidR="00153D64" w:rsidRPr="003442F1">
              <w:rPr>
                <w:rFonts w:ascii="Times New Roman" w:hAnsi="Times New Roman" w:cs="Times New Roman"/>
                <w:color w:val="auto"/>
                <w:sz w:val="26"/>
                <w:szCs w:val="26"/>
                <w:lang w:val="en-US"/>
              </w:rPr>
              <w:t>.</w:t>
            </w:r>
          </w:p>
        </w:tc>
        <w:tc>
          <w:tcPr>
            <w:tcW w:w="1843" w:type="dxa"/>
          </w:tcPr>
          <w:p w14:paraId="33259D2F" w14:textId="77777777" w:rsidR="00EA376A" w:rsidRPr="003442F1" w:rsidRDefault="00EA376A" w:rsidP="00EA376A">
            <w:pPr>
              <w:jc w:val="both"/>
              <w:rPr>
                <w:rFonts w:ascii="Times New Roman" w:hAnsi="Times New Roman" w:cs="Times New Roman"/>
                <w:b/>
                <w:bCs/>
                <w:color w:val="auto"/>
                <w:sz w:val="26"/>
                <w:szCs w:val="26"/>
                <w:lang w:val="en-US"/>
              </w:rPr>
            </w:pPr>
            <w:r w:rsidRPr="003442F1">
              <w:rPr>
                <w:rFonts w:ascii="Times New Roman" w:hAnsi="Times New Roman" w:cs="Times New Roman"/>
                <w:color w:val="auto"/>
                <w:sz w:val="26"/>
                <w:szCs w:val="26"/>
                <w:lang w:val="en-US"/>
              </w:rPr>
              <w:t>Đã thể chế hóa đầy đủ đường lối, chủ trương của Đảng</w:t>
            </w:r>
          </w:p>
        </w:tc>
        <w:tc>
          <w:tcPr>
            <w:tcW w:w="1018" w:type="dxa"/>
          </w:tcPr>
          <w:p w14:paraId="450BD44A" w14:textId="77777777" w:rsidR="00EA376A" w:rsidRPr="003442F1" w:rsidRDefault="00EA376A" w:rsidP="00EA376A">
            <w:pPr>
              <w:jc w:val="both"/>
              <w:rPr>
                <w:rFonts w:ascii="Times New Roman" w:hAnsi="Times New Roman" w:cs="Times New Roman"/>
                <w:b/>
                <w:bCs/>
                <w:color w:val="auto"/>
                <w:sz w:val="26"/>
                <w:szCs w:val="26"/>
                <w:lang w:val="en-US"/>
              </w:rPr>
            </w:pPr>
          </w:p>
        </w:tc>
      </w:tr>
      <w:tr w:rsidR="009F2DB5" w:rsidRPr="003442F1" w14:paraId="3B2619FA" w14:textId="77777777" w:rsidTr="005B5BAA">
        <w:trPr>
          <w:trHeight w:val="1832"/>
        </w:trPr>
        <w:tc>
          <w:tcPr>
            <w:tcW w:w="5812" w:type="dxa"/>
          </w:tcPr>
          <w:p w14:paraId="21F3CC55" w14:textId="77777777" w:rsidR="001626D0" w:rsidRPr="003442F1" w:rsidRDefault="001626D0" w:rsidP="001626D0">
            <w:pPr>
              <w:tabs>
                <w:tab w:val="left" w:pos="313"/>
              </w:tabs>
              <w:spacing w:before="60"/>
              <w:jc w:val="both"/>
              <w:rPr>
                <w:rFonts w:ascii="Times New Roman" w:hAnsi="Times New Roman" w:cs="Times New Roman"/>
                <w:b/>
                <w:color w:val="auto"/>
                <w:sz w:val="26"/>
                <w:szCs w:val="26"/>
                <w:lang w:val="nl-NL"/>
              </w:rPr>
            </w:pPr>
            <w:bookmarkStart w:id="8" w:name="_Hlk216358360"/>
            <w:r w:rsidRPr="003442F1">
              <w:rPr>
                <w:rFonts w:ascii="Times New Roman" w:hAnsi="Times New Roman" w:cs="Times New Roman"/>
                <w:b/>
                <w:color w:val="auto"/>
                <w:sz w:val="26"/>
                <w:szCs w:val="26"/>
                <w:lang w:val="nl-NL"/>
              </w:rPr>
              <w:t xml:space="preserve">Điều 3. Mức hưởng chính sách đối với học sinh </w:t>
            </w:r>
          </w:p>
          <w:p w14:paraId="20F2A010" w14:textId="494789B2" w:rsidR="001626D0" w:rsidRPr="003442F1" w:rsidRDefault="001626D0" w:rsidP="001626D0">
            <w:pPr>
              <w:autoSpaceDE w:val="0"/>
              <w:autoSpaceDN w:val="0"/>
              <w:spacing w:before="6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1. Hỗ trợ tiền ăn</w:t>
            </w:r>
          </w:p>
          <w:p w14:paraId="16F34EB8" w14:textId="77777777" w:rsidR="001626D0" w:rsidRPr="003442F1" w:rsidRDefault="001626D0" w:rsidP="001626D0">
            <w:pPr>
              <w:spacing w:before="2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a)</w:t>
            </w:r>
            <w:bookmarkEnd w:id="8"/>
            <w:r w:rsidRPr="003442F1">
              <w:rPr>
                <w:rFonts w:ascii="Times New Roman" w:hAnsi="Times New Roman" w:cs="Times New Roman"/>
                <w:color w:val="auto"/>
                <w:sz w:val="26"/>
                <w:szCs w:val="26"/>
                <w:lang w:val="nl-NL"/>
              </w:rPr>
              <w:t xml:space="preserve"> Mỗi học sinh bán trú buổi trưa được hỗ trợ tiền ăn trưa mỗi tháng là 450.000 đồng và được hưởng không quá 9 tháng/năm học. </w:t>
            </w:r>
          </w:p>
          <w:p w14:paraId="0F1FB892" w14:textId="77777777" w:rsidR="001626D0" w:rsidRPr="003442F1" w:rsidRDefault="001626D0" w:rsidP="001626D0">
            <w:pPr>
              <w:spacing w:before="2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b) Mỗi học sinh nội trú được hỗ trợ tiền ăn mỗi tháng </w:t>
            </w:r>
            <w:r w:rsidRPr="003442F1">
              <w:rPr>
                <w:rFonts w:ascii="Times New Roman" w:hAnsi="Times New Roman" w:cs="Times New Roman"/>
                <w:color w:val="auto"/>
                <w:sz w:val="26"/>
                <w:szCs w:val="26"/>
                <w:lang w:val="nl-NL"/>
              </w:rPr>
              <w:lastRenderedPageBreak/>
              <w:t xml:space="preserve">là 1.170.000 đồng và được hưởng không quá 9 tháng/năm học; </w:t>
            </w:r>
            <w:r w:rsidRPr="003442F1">
              <w:rPr>
                <w:rFonts w:ascii="Times New Roman" w:hAnsi="Times New Roman" w:cs="Times New Roman"/>
                <w:color w:val="auto"/>
                <w:sz w:val="26"/>
                <w:szCs w:val="26"/>
                <w:lang w:val="nl-NL"/>
              </w:rPr>
              <w:tab/>
            </w:r>
          </w:p>
          <w:p w14:paraId="4EF876B4" w14:textId="50E9F9DE" w:rsidR="001626D0" w:rsidRPr="003442F1" w:rsidRDefault="001626D0" w:rsidP="001626D0">
            <w:pPr>
              <w:autoSpaceDE w:val="0"/>
              <w:autoSpaceDN w:val="0"/>
              <w:spacing w:before="2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2. Hỗ trợ gạo</w:t>
            </w:r>
          </w:p>
          <w:p w14:paraId="2CEEC40A" w14:textId="77777777" w:rsidR="001626D0" w:rsidRPr="003442F1" w:rsidRDefault="001626D0" w:rsidP="001626D0">
            <w:pPr>
              <w:spacing w:before="2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a) Mỗi học sinh bán trú buổi trưa được hỗ trợ mỗi tháng 8 kg gạo và được hường không quá 9 tháng/năm học.</w:t>
            </w:r>
          </w:p>
          <w:p w14:paraId="7FB40A2D" w14:textId="77777777" w:rsidR="001626D0" w:rsidRPr="003442F1" w:rsidRDefault="001626D0" w:rsidP="001626D0">
            <w:pPr>
              <w:spacing w:before="200"/>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b) Mỗi học sinh nội trú được hỗ trợ mỗi tháng 15 kg gạo và được hưởng không quá 9 tháng/năm học.</w:t>
            </w:r>
          </w:p>
          <w:p w14:paraId="572515C1" w14:textId="38F74E6B" w:rsidR="001626D0" w:rsidRPr="003442F1" w:rsidRDefault="001626D0" w:rsidP="001626D0">
            <w:pPr>
              <w:spacing w:before="200"/>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3. Hỗ trợ trang cấp đồ dùng cá nhân và học phẩm: </w:t>
            </w:r>
          </w:p>
          <w:p w14:paraId="44C06CA6" w14:textId="77777777" w:rsidR="001626D0" w:rsidRPr="003442F1" w:rsidRDefault="001626D0" w:rsidP="001626D0">
            <w:pPr>
              <w:spacing w:before="2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a) Mỗi năm học, học sinh trường phổ thông nội trú được hỗ trợ tiền mua 02 bộ quần áo đồng phục và học phẩm gồm: Vở, giấy, bút và các dụng cụ học tập khác với mức kinh phí là 2.050.000 đồng/học sinh.</w:t>
            </w:r>
          </w:p>
          <w:p w14:paraId="2514E67C" w14:textId="77777777" w:rsidR="001626D0" w:rsidRPr="003442F1" w:rsidRDefault="001626D0" w:rsidP="001626D0">
            <w:pPr>
              <w:spacing w:before="2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lastRenderedPageBreak/>
              <w:t>b) Mỗi cấp học, học sinh nội trú được cấp một lần bằng hiện vật gồm: Chăn, màn và các đồ dùng cá nhân khác với mức kinh phí là 2.050.000 đồng/học sinh.</w:t>
            </w:r>
          </w:p>
          <w:p w14:paraId="2DDAF625" w14:textId="77777777" w:rsidR="001626D0" w:rsidRPr="003442F1" w:rsidRDefault="001626D0" w:rsidP="001626D0">
            <w:pPr>
              <w:spacing w:before="2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4. </w:t>
            </w:r>
            <w:bookmarkStart w:id="9" w:name="_Hlk207380954"/>
            <w:r w:rsidRPr="003442F1">
              <w:rPr>
                <w:rFonts w:ascii="Times New Roman" w:hAnsi="Times New Roman" w:cs="Times New Roman"/>
                <w:color w:val="auto"/>
                <w:sz w:val="26"/>
                <w:szCs w:val="26"/>
                <w:lang w:val="nl-NL"/>
              </w:rPr>
              <w:t xml:space="preserve">Học </w:t>
            </w:r>
            <w:bookmarkStart w:id="10" w:name="_Hlk207365390"/>
            <w:r w:rsidRPr="003442F1">
              <w:rPr>
                <w:rFonts w:ascii="Times New Roman" w:hAnsi="Times New Roman" w:cs="Times New Roman"/>
                <w:color w:val="auto"/>
                <w:sz w:val="26"/>
                <w:szCs w:val="26"/>
                <w:lang w:val="nl-NL"/>
              </w:rPr>
              <w:t>sinh lớp 1 là người dân tộc thiểu số có học tiếng Việt trước khi vào học chương trình lớp 1 thì được hưởng thêm 01 tháng các chính sách quy định tại</w:t>
            </w:r>
            <w:bookmarkEnd w:id="10"/>
            <w:r w:rsidRPr="003442F1">
              <w:rPr>
                <w:rFonts w:ascii="Times New Roman" w:hAnsi="Times New Roman" w:cs="Times New Roman"/>
                <w:color w:val="auto"/>
                <w:sz w:val="26"/>
                <w:szCs w:val="26"/>
                <w:lang w:val="nl-NL"/>
              </w:rPr>
              <w:t xml:space="preserve"> điểm khoản 1 hoặc khoản 2 Điều này</w:t>
            </w:r>
            <w:bookmarkEnd w:id="9"/>
            <w:r w:rsidRPr="003442F1">
              <w:rPr>
                <w:rFonts w:ascii="Times New Roman" w:hAnsi="Times New Roman" w:cs="Times New Roman"/>
                <w:color w:val="auto"/>
                <w:sz w:val="26"/>
                <w:szCs w:val="26"/>
                <w:lang w:val="nl-NL"/>
              </w:rPr>
              <w:t xml:space="preserve"> tùy theo đối tượng là học sinh nội trú hay học sinh bán trú buổi trưa.</w:t>
            </w:r>
          </w:p>
          <w:p w14:paraId="3970F3FE" w14:textId="3A2B15E5" w:rsidR="00901BF5" w:rsidRPr="003442F1" w:rsidRDefault="00901BF5" w:rsidP="00901BF5">
            <w:pPr>
              <w:jc w:val="both"/>
              <w:rPr>
                <w:rFonts w:ascii="Times New Roman" w:hAnsi="Times New Roman" w:cs="Times New Roman"/>
                <w:color w:val="auto"/>
                <w:sz w:val="26"/>
                <w:szCs w:val="26"/>
                <w:lang w:val="nl-NL"/>
              </w:rPr>
            </w:pPr>
          </w:p>
        </w:tc>
        <w:tc>
          <w:tcPr>
            <w:tcW w:w="6379" w:type="dxa"/>
          </w:tcPr>
          <w:p w14:paraId="3D4D316A" w14:textId="75C66CFD" w:rsidR="00901BF5" w:rsidRPr="003442F1" w:rsidRDefault="001626D0" w:rsidP="00901BF5">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lastRenderedPageBreak/>
              <w:t>Thể chế hóa Thông báo số 81-TB/TW ngày 18/7/2025 của Ban Chấp hành Trung ương Đảng về kết luận của Bộ Chính trị về chủ trương đầu tư xây dựng trường học cho các xã biên giới</w:t>
            </w:r>
            <w:r w:rsidRPr="003442F1">
              <w:rPr>
                <w:rStyle w:val="FootnoteReference"/>
                <w:rFonts w:ascii="Times New Roman" w:hAnsi="Times New Roman" w:cs="Times New Roman"/>
                <w:color w:val="auto"/>
                <w:sz w:val="26"/>
                <w:szCs w:val="26"/>
                <w:lang w:val="nl-NL"/>
              </w:rPr>
              <w:footnoteReference w:id="9"/>
            </w:r>
            <w:r w:rsidR="00901BF5" w:rsidRPr="003442F1">
              <w:rPr>
                <w:rFonts w:ascii="Times New Roman" w:hAnsi="Times New Roman" w:cs="Times New Roman"/>
                <w:color w:val="auto"/>
                <w:sz w:val="26"/>
                <w:szCs w:val="26"/>
                <w:lang w:val="nl-NL"/>
              </w:rPr>
              <w:t xml:space="preserve">; </w:t>
            </w:r>
            <w:r w:rsidR="005B5BAA" w:rsidRPr="003442F1">
              <w:rPr>
                <w:rFonts w:ascii="Times New Roman" w:hAnsi="Times New Roman" w:cs="Times New Roman"/>
                <w:color w:val="auto"/>
                <w:sz w:val="26"/>
                <w:szCs w:val="26"/>
                <w:lang w:val="nl-NL"/>
              </w:rPr>
              <w:t>Nghị quyết số 24-NQ/TW của Ban chấp hành Trung ương Đảng khóa XIII</w:t>
            </w:r>
            <w:r w:rsidR="005B5BAA" w:rsidRPr="003442F1">
              <w:rPr>
                <w:rStyle w:val="FootnoteReference"/>
                <w:rFonts w:ascii="Times New Roman" w:hAnsi="Times New Roman" w:cs="Times New Roman"/>
                <w:color w:val="auto"/>
                <w:sz w:val="26"/>
                <w:szCs w:val="26"/>
                <w:lang w:val="nl-NL"/>
              </w:rPr>
              <w:footnoteReference w:id="10"/>
            </w:r>
            <w:r w:rsidR="005B5BAA" w:rsidRPr="003442F1">
              <w:rPr>
                <w:rFonts w:ascii="Times New Roman" w:hAnsi="Times New Roman" w:cs="Times New Roman"/>
                <w:color w:val="auto"/>
                <w:sz w:val="26"/>
                <w:szCs w:val="26"/>
                <w:lang w:val="nl-NL"/>
              </w:rPr>
              <w:t>;</w:t>
            </w:r>
            <w:r w:rsidR="00901BF5" w:rsidRPr="003442F1">
              <w:rPr>
                <w:rFonts w:ascii="Times New Roman" w:hAnsi="Times New Roman" w:cs="Times New Roman"/>
                <w:color w:val="auto"/>
                <w:sz w:val="26"/>
                <w:szCs w:val="26"/>
                <w:lang w:val="nl-NL"/>
              </w:rPr>
              <w:t xml:space="preserve"> Kết luận số 65-KL/TW ngày 30/10/2019 của Bộ Chính trị về tiếp tục thực hiện Nghị quyết số 24-NQ/TW của Ban Chấp hành Trung ương Đảng khóa IX về công tác dân tộc trong tình hình mới</w:t>
            </w:r>
            <w:r w:rsidR="00901BF5" w:rsidRPr="003442F1">
              <w:rPr>
                <w:rStyle w:val="FootnoteReference"/>
                <w:rFonts w:ascii="Times New Roman" w:hAnsi="Times New Roman" w:cs="Times New Roman"/>
                <w:color w:val="auto"/>
                <w:sz w:val="26"/>
                <w:szCs w:val="26"/>
                <w:lang w:val="nl-NL"/>
              </w:rPr>
              <w:footnoteReference w:id="11"/>
            </w:r>
            <w:r w:rsidR="00901BF5" w:rsidRPr="003442F1">
              <w:rPr>
                <w:rFonts w:ascii="Times New Roman" w:hAnsi="Times New Roman" w:cs="Times New Roman"/>
                <w:color w:val="auto"/>
                <w:sz w:val="26"/>
                <w:szCs w:val="26"/>
                <w:lang w:val="nl-NL"/>
              </w:rPr>
              <w:t>;</w:t>
            </w:r>
            <w:r w:rsidR="005B5BAA" w:rsidRPr="003442F1">
              <w:rPr>
                <w:rFonts w:ascii="Times New Roman" w:hAnsi="Times New Roman" w:cs="Times New Roman"/>
                <w:color w:val="auto"/>
                <w:sz w:val="26"/>
                <w:szCs w:val="26"/>
                <w:lang w:val="nl-NL"/>
              </w:rPr>
              <w:t xml:space="preserve"> Nghị </w:t>
            </w:r>
            <w:r w:rsidR="005B5BAA" w:rsidRPr="003442F1">
              <w:rPr>
                <w:rFonts w:ascii="Times New Roman" w:hAnsi="Times New Roman" w:cs="Times New Roman"/>
                <w:color w:val="auto"/>
                <w:sz w:val="26"/>
                <w:szCs w:val="26"/>
                <w:lang w:val="nl-NL"/>
              </w:rPr>
              <w:lastRenderedPageBreak/>
              <w:t>quyết số 41/2021/QH15 của Quốc hội</w:t>
            </w:r>
            <w:r w:rsidR="005B5BAA" w:rsidRPr="003442F1">
              <w:rPr>
                <w:color w:val="auto"/>
                <w:sz w:val="26"/>
                <w:szCs w:val="26"/>
              </w:rPr>
              <w:t xml:space="preserve"> </w:t>
            </w:r>
            <w:r w:rsidR="005B5BAA" w:rsidRPr="003442F1">
              <w:rPr>
                <w:rFonts w:ascii="Times New Roman" w:hAnsi="Times New Roman" w:cs="Times New Roman"/>
                <w:color w:val="auto"/>
                <w:sz w:val="26"/>
                <w:szCs w:val="26"/>
                <w:lang w:val="nl-NL"/>
              </w:rPr>
              <w:t>về hoạt động chất vấn tại Kỳ họp thứ 2 Quốc hội khóa XV đã yêu cầu Chính phủ</w:t>
            </w:r>
            <w:r w:rsidR="005B5BAA" w:rsidRPr="003442F1">
              <w:rPr>
                <w:rStyle w:val="FootnoteReference"/>
                <w:rFonts w:ascii="Times New Roman" w:hAnsi="Times New Roman" w:cs="Times New Roman"/>
                <w:color w:val="auto"/>
                <w:sz w:val="26"/>
                <w:szCs w:val="26"/>
                <w:lang w:val="nl-NL"/>
              </w:rPr>
              <w:footnoteReference w:id="12"/>
            </w:r>
            <w:r w:rsidR="005B5BAA" w:rsidRPr="003442F1">
              <w:rPr>
                <w:rFonts w:ascii="Times New Roman" w:hAnsi="Times New Roman" w:cs="Times New Roman"/>
                <w:color w:val="auto"/>
                <w:sz w:val="26"/>
                <w:szCs w:val="26"/>
                <w:lang w:val="nl-NL"/>
              </w:rPr>
              <w:t>;</w:t>
            </w:r>
            <w:r w:rsidR="00901BF5" w:rsidRPr="003442F1">
              <w:rPr>
                <w:rFonts w:ascii="Times New Roman" w:hAnsi="Times New Roman" w:cs="Times New Roman"/>
                <w:color w:val="auto"/>
                <w:sz w:val="26"/>
                <w:szCs w:val="26"/>
                <w:lang w:val="nl-NL"/>
              </w:rPr>
              <w:t xml:space="preserve"> Nghị quyết số 71-NQ/TW ngày 22/8/2025 của Bộ Chính trị về đột phá phát triển giáo dục và đào tạo</w:t>
            </w:r>
            <w:r w:rsidR="00901BF5" w:rsidRPr="003442F1">
              <w:rPr>
                <w:rStyle w:val="FootnoteReference"/>
                <w:rFonts w:ascii="Times New Roman" w:hAnsi="Times New Roman" w:cs="Times New Roman"/>
                <w:color w:val="auto"/>
                <w:sz w:val="26"/>
                <w:szCs w:val="26"/>
                <w:lang w:val="nl-NL"/>
              </w:rPr>
              <w:footnoteReference w:id="13"/>
            </w:r>
            <w:r w:rsidR="00153D64" w:rsidRPr="003442F1">
              <w:rPr>
                <w:rFonts w:ascii="Times New Roman" w:hAnsi="Times New Roman" w:cs="Times New Roman"/>
                <w:color w:val="auto"/>
                <w:sz w:val="26"/>
                <w:szCs w:val="26"/>
                <w:lang w:val="nl-NL"/>
              </w:rPr>
              <w:t>.</w:t>
            </w:r>
          </w:p>
        </w:tc>
        <w:tc>
          <w:tcPr>
            <w:tcW w:w="1843" w:type="dxa"/>
          </w:tcPr>
          <w:p w14:paraId="556D76B0" w14:textId="6F1F08AE" w:rsidR="00901BF5" w:rsidRPr="003442F1" w:rsidRDefault="00901BF5" w:rsidP="00EA376A">
            <w:pPr>
              <w:jc w:val="both"/>
              <w:rPr>
                <w:rFonts w:ascii="Times New Roman" w:hAnsi="Times New Roman" w:cs="Times New Roman"/>
                <w:color w:val="auto"/>
                <w:sz w:val="26"/>
                <w:szCs w:val="26"/>
                <w:lang w:val="en-US"/>
              </w:rPr>
            </w:pPr>
            <w:r w:rsidRPr="003442F1">
              <w:rPr>
                <w:rFonts w:ascii="Times New Roman" w:hAnsi="Times New Roman" w:cs="Times New Roman"/>
                <w:color w:val="auto"/>
                <w:sz w:val="26"/>
                <w:szCs w:val="26"/>
                <w:lang w:val="en-US"/>
              </w:rPr>
              <w:lastRenderedPageBreak/>
              <w:t>Đã thể chế hóa đầy đủ đường lối, chủ trương của Đảng</w:t>
            </w:r>
          </w:p>
        </w:tc>
        <w:tc>
          <w:tcPr>
            <w:tcW w:w="1018" w:type="dxa"/>
          </w:tcPr>
          <w:p w14:paraId="636F2D34" w14:textId="77777777" w:rsidR="00901BF5" w:rsidRPr="003442F1" w:rsidRDefault="00901BF5" w:rsidP="00EA376A">
            <w:pPr>
              <w:jc w:val="both"/>
              <w:rPr>
                <w:rFonts w:ascii="Times New Roman" w:hAnsi="Times New Roman" w:cs="Times New Roman"/>
                <w:b/>
                <w:bCs/>
                <w:color w:val="auto"/>
                <w:sz w:val="26"/>
                <w:szCs w:val="26"/>
                <w:lang w:val="en-US"/>
              </w:rPr>
            </w:pPr>
          </w:p>
        </w:tc>
      </w:tr>
      <w:tr w:rsidR="009F2DB5" w:rsidRPr="003442F1" w14:paraId="27138B46" w14:textId="77777777" w:rsidTr="005B5BAA">
        <w:trPr>
          <w:trHeight w:val="1832"/>
        </w:trPr>
        <w:tc>
          <w:tcPr>
            <w:tcW w:w="5812" w:type="dxa"/>
          </w:tcPr>
          <w:p w14:paraId="4F4B7E83" w14:textId="77777777" w:rsidR="001626D0" w:rsidRPr="003442F1" w:rsidRDefault="001626D0" w:rsidP="001626D0">
            <w:pPr>
              <w:spacing w:before="120"/>
              <w:jc w:val="both"/>
              <w:rPr>
                <w:rFonts w:ascii="Times New Roman" w:hAnsi="Times New Roman" w:cs="Times New Roman"/>
                <w:b/>
                <w:color w:val="auto"/>
                <w:sz w:val="26"/>
                <w:szCs w:val="26"/>
                <w:lang w:val="nl-NL"/>
              </w:rPr>
            </w:pPr>
            <w:bookmarkStart w:id="11" w:name="_Hlk151421083"/>
            <w:bookmarkStart w:id="12" w:name="_Hlk209973553"/>
            <w:bookmarkStart w:id="13" w:name="_Hlk209358164"/>
            <w:bookmarkStart w:id="14" w:name="_Hlk207365452"/>
            <w:r w:rsidRPr="003442F1">
              <w:rPr>
                <w:rFonts w:ascii="Times New Roman" w:hAnsi="Times New Roman" w:cs="Times New Roman"/>
                <w:b/>
                <w:color w:val="auto"/>
                <w:sz w:val="26"/>
                <w:szCs w:val="26"/>
                <w:lang w:val="nl-NL"/>
              </w:rPr>
              <w:lastRenderedPageBreak/>
              <w:t>Điều 4. Mức hưởng chính sách đối với trường phổ thông nội trú</w:t>
            </w:r>
            <w:bookmarkEnd w:id="11"/>
          </w:p>
          <w:p w14:paraId="1E41543D" w14:textId="77777777" w:rsidR="001626D0" w:rsidRPr="003442F1" w:rsidRDefault="001626D0" w:rsidP="001626D0">
            <w:pPr>
              <w:spacing w:before="2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1. Trường phổ thông nội trú được Nhà nước ưu tiên đầu tư cơ sở vật chất, mua sắm trang thiết bị dạy học đồng bộ, hiện đại, đầy đủ công năng phục vụ việc học </w:t>
            </w:r>
            <w:r w:rsidRPr="003442F1">
              <w:rPr>
                <w:rFonts w:ascii="Times New Roman" w:hAnsi="Times New Roman" w:cs="Times New Roman"/>
                <w:color w:val="auto"/>
                <w:sz w:val="26"/>
                <w:szCs w:val="26"/>
                <w:lang w:val="nl-NL"/>
              </w:rPr>
              <w:lastRenderedPageBreak/>
              <w:t>tập, rèn luyện thể chất, văn hóa, văn nghệ và các điều kiện sinh hoạt, đảm bảo tuyệt đối an toàn, đáp ứng điều kiện cơ sở vật chất quy định trong quy chế tổ chức và hoạt động của trường phổ thông nội trú, tiêu chuẩn cơ sở vật chất trường phổ thông và Nghị định của Chính phủ quy định về điều kiện đầu tư và hoạt động trong lĩnh vực giáo dục.</w:t>
            </w:r>
          </w:p>
          <w:p w14:paraId="4B496A2C" w14:textId="77777777" w:rsidR="001626D0" w:rsidRPr="003442F1" w:rsidRDefault="001626D0" w:rsidP="001626D0">
            <w:pPr>
              <w:spacing w:before="2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2. Hàng năm, trường phổ thông nội trú được cấp kinh phí để vận hành, bảo trì công trình, máy móc thiết bị duy trì hoạt động thường xuyên đảm bảo ổn định, lâu dài. </w:t>
            </w:r>
          </w:p>
          <w:p w14:paraId="5A7AF4CC" w14:textId="77777777" w:rsidR="001626D0" w:rsidRPr="003442F1" w:rsidRDefault="001626D0" w:rsidP="001626D0">
            <w:pPr>
              <w:spacing w:before="2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3. Ngoài kinh phí được cấp cho hoạt động thường xuyên như trường phổ thông trên cùng địa bàn xã do cấp có thẩm quyền phê duyệt, trường phổ thông nội </w:t>
            </w:r>
            <w:r w:rsidRPr="003442F1">
              <w:rPr>
                <w:rFonts w:ascii="Times New Roman" w:hAnsi="Times New Roman" w:cs="Times New Roman"/>
                <w:color w:val="auto"/>
                <w:sz w:val="26"/>
                <w:szCs w:val="26"/>
                <w:lang w:val="nl-NL"/>
              </w:rPr>
              <w:lastRenderedPageBreak/>
              <w:t xml:space="preserve">trú còn được cấp kinh phí thực hiện nhiệm vụ của trường chuyên biệt như sau: </w:t>
            </w:r>
          </w:p>
          <w:p w14:paraId="0C5D4848" w14:textId="77777777" w:rsidR="001626D0" w:rsidRPr="003442F1" w:rsidRDefault="001626D0" w:rsidP="001626D0">
            <w:pPr>
              <w:spacing w:before="2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a) Kinh phí tổ chức khám sức khỏe hằng năm cho học sinh, lập tủ thuốc dùng chung cho khu nội trú, mua các loại thuốc thông thường, mua bảo hiểm y tế; mua sách giáo khoa để mỗi học sinh được mượn một bộ sách giáo khoa theo lớp học và bổ sung sách giáo khoa tại thư viện; mua sắm, bổ sung dụng cụ nhà ăn, nhà bếp; kinh phí làm thẻ học sinh công tác tuyển sinh đầu cấp, thi tốt nghiệp. Các mức kinh phí được cấp bằng mức chính sách cùng loại đối với trường Phổ thông dân tộc nội trú quy đinh tại Nghị đinh số 66/2025/NĐ-CP ngày 12/3/2025 của Chính phủ Quy định chính sách cho trẻ em nhà trẻ, học sinh, sinh viên ở vùng đồng bào dân tộc thiểu số và miền núi, vùng bãi ngang, ven biển và hải đảo và cơ sở giáo dục có trẻ em nhà trẻ, học sinh hưởng chính sách. </w:t>
            </w:r>
          </w:p>
          <w:p w14:paraId="0F70FA97" w14:textId="77777777" w:rsidR="001626D0" w:rsidRPr="003442F1" w:rsidRDefault="001626D0" w:rsidP="001626D0">
            <w:pPr>
              <w:spacing w:before="2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b) </w:t>
            </w:r>
            <w:bookmarkStart w:id="15" w:name="_Hlk209947879"/>
            <w:bookmarkEnd w:id="12"/>
            <w:bookmarkEnd w:id="13"/>
            <w:bookmarkEnd w:id="14"/>
            <w:r w:rsidRPr="003442F1">
              <w:rPr>
                <w:rFonts w:ascii="Times New Roman" w:hAnsi="Times New Roman" w:cs="Times New Roman"/>
                <w:color w:val="auto"/>
                <w:sz w:val="26"/>
                <w:szCs w:val="26"/>
                <w:lang w:val="nl-NL"/>
              </w:rPr>
              <w:t xml:space="preserve">Tiền điện, nước phục vụ học tập và sinh hoạt, kinh phí phục vụ nấu ăn, kinh phí thực hiện quản lý học sinh ngoài giờ lên lớp đối với học sinh nội trú được cấp bằng mức hỗ trợ cùng loại đối với trường Phổ thông dân tộc nội trú quy đinh tại Nghị đinh số </w:t>
            </w:r>
            <w:r w:rsidRPr="003442F1">
              <w:rPr>
                <w:rFonts w:ascii="Times New Roman" w:hAnsi="Times New Roman" w:cs="Times New Roman"/>
                <w:color w:val="auto"/>
                <w:sz w:val="26"/>
                <w:szCs w:val="26"/>
                <w:lang w:val="nl-NL"/>
              </w:rPr>
              <w:lastRenderedPageBreak/>
              <w:t xml:space="preserve">66/2025/NĐ-CP. Tiền điện, nước phục vụ học tập và sinh hoạt, kinh phí phục vụ nấu ăn, kinh phí thực hiện quản lý học sinh ngoài giờ lên lớp đối với học sinh bán trú ăn trưa được cấp bằng ½ định mức hỗ trợ cùng loại đối với học sinh nội trú. Trong trường hợp mất điện, mất nước do điều kiện khách quan thì nhà trường được sử dụng kinh phí để mua thiết bị thắp sáng và mua nước sạch, thiết bị dẫn, chứa nước sạch cho học sinh.Trường hợp có tổ chức học tiếng Việt cho học sinh lớp 1 là người dân tôc thiểu số trước khi vào học chương trình lớp 1 thì được cấp các chính sách mục này thêm 1 tháng. </w:t>
            </w:r>
            <w:bookmarkEnd w:id="15"/>
          </w:p>
          <w:p w14:paraId="53F19CFC" w14:textId="3A7EE2B5" w:rsidR="007E2F1E" w:rsidRPr="003442F1" w:rsidRDefault="007E2F1E" w:rsidP="007E2F1E">
            <w:pPr>
              <w:spacing w:before="18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c) Kinh phí hỗ trợ thực hiện các hoạt động giáo dục đặc thù 900.000 đồng/học sinh/năm học.  </w:t>
            </w:r>
          </w:p>
        </w:tc>
        <w:tc>
          <w:tcPr>
            <w:tcW w:w="6379" w:type="dxa"/>
          </w:tcPr>
          <w:p w14:paraId="7720645B" w14:textId="5D573E76" w:rsidR="001626D0" w:rsidRPr="003442F1" w:rsidRDefault="001626D0" w:rsidP="00901BF5">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lastRenderedPageBreak/>
              <w:t>Thể chế hóa Thông báo số 81-TB/TW ngày 18/7/2025 của Ban Chấp hành Trung ương Đảng về kết luận của Bộ Chính trị về chủ trương đầu tư xây dựng trường học cho các xã biên giới</w:t>
            </w:r>
            <w:r w:rsidRPr="003442F1">
              <w:rPr>
                <w:rStyle w:val="FootnoteReference"/>
                <w:rFonts w:ascii="Times New Roman" w:hAnsi="Times New Roman" w:cs="Times New Roman"/>
                <w:color w:val="auto"/>
                <w:sz w:val="26"/>
                <w:szCs w:val="26"/>
                <w:lang w:val="nl-NL"/>
              </w:rPr>
              <w:footnoteReference w:id="14"/>
            </w:r>
            <w:r w:rsidRPr="003442F1">
              <w:rPr>
                <w:rFonts w:ascii="Times New Roman" w:hAnsi="Times New Roman" w:cs="Times New Roman"/>
                <w:color w:val="auto"/>
                <w:sz w:val="26"/>
                <w:szCs w:val="26"/>
                <w:lang w:val="nl-NL"/>
              </w:rPr>
              <w:t>; Nghị quyết số 24-NQ/TW của Ban chấp hành Trung ương Đảng khóa XIII</w:t>
            </w:r>
            <w:r w:rsidRPr="003442F1">
              <w:rPr>
                <w:rStyle w:val="FootnoteReference"/>
                <w:rFonts w:ascii="Times New Roman" w:hAnsi="Times New Roman" w:cs="Times New Roman"/>
                <w:color w:val="auto"/>
                <w:sz w:val="26"/>
                <w:szCs w:val="26"/>
                <w:lang w:val="nl-NL"/>
              </w:rPr>
              <w:footnoteReference w:id="15"/>
            </w:r>
            <w:r w:rsidRPr="003442F1">
              <w:rPr>
                <w:rFonts w:ascii="Times New Roman" w:hAnsi="Times New Roman" w:cs="Times New Roman"/>
                <w:color w:val="auto"/>
                <w:sz w:val="26"/>
                <w:szCs w:val="26"/>
                <w:lang w:val="nl-NL"/>
              </w:rPr>
              <w:t xml:space="preserve">; Kết luận số 65-KL/TW ngày 30/10/2019 của Bộ Chính trị về tiếp tục thực hiện Nghị </w:t>
            </w:r>
            <w:r w:rsidRPr="003442F1">
              <w:rPr>
                <w:rFonts w:ascii="Times New Roman" w:hAnsi="Times New Roman" w:cs="Times New Roman"/>
                <w:color w:val="auto"/>
                <w:sz w:val="26"/>
                <w:szCs w:val="26"/>
                <w:lang w:val="nl-NL"/>
              </w:rPr>
              <w:lastRenderedPageBreak/>
              <w:t>quyết số 24-NQ/TW của Ban Chấp hành Trung ương Đảng khóa IX về công tác dân tộc trong tình hình mới</w:t>
            </w:r>
            <w:r w:rsidRPr="003442F1">
              <w:rPr>
                <w:rStyle w:val="FootnoteReference"/>
                <w:rFonts w:ascii="Times New Roman" w:hAnsi="Times New Roman" w:cs="Times New Roman"/>
                <w:color w:val="auto"/>
                <w:sz w:val="26"/>
                <w:szCs w:val="26"/>
                <w:lang w:val="nl-NL"/>
              </w:rPr>
              <w:footnoteReference w:id="16"/>
            </w:r>
            <w:r w:rsidRPr="003442F1">
              <w:rPr>
                <w:rFonts w:ascii="Times New Roman" w:hAnsi="Times New Roman" w:cs="Times New Roman"/>
                <w:color w:val="auto"/>
                <w:sz w:val="26"/>
                <w:szCs w:val="26"/>
                <w:lang w:val="nl-NL"/>
              </w:rPr>
              <w:t>; Nghị quyết số 41/2021/QH15 của Quốc hội</w:t>
            </w:r>
            <w:r w:rsidRPr="003442F1">
              <w:rPr>
                <w:color w:val="auto"/>
                <w:sz w:val="26"/>
                <w:szCs w:val="26"/>
              </w:rPr>
              <w:t xml:space="preserve"> </w:t>
            </w:r>
            <w:r w:rsidRPr="003442F1">
              <w:rPr>
                <w:rFonts w:ascii="Times New Roman" w:hAnsi="Times New Roman" w:cs="Times New Roman"/>
                <w:color w:val="auto"/>
                <w:sz w:val="26"/>
                <w:szCs w:val="26"/>
                <w:lang w:val="nl-NL"/>
              </w:rPr>
              <w:t>về hoạt động chất vấn tại Kỳ họp thứ 2 Quốc hội khóa XV</w:t>
            </w:r>
            <w:r w:rsidRPr="003442F1">
              <w:rPr>
                <w:rStyle w:val="FootnoteReference"/>
                <w:rFonts w:ascii="Times New Roman" w:hAnsi="Times New Roman" w:cs="Times New Roman"/>
                <w:color w:val="auto"/>
                <w:sz w:val="26"/>
                <w:szCs w:val="26"/>
                <w:lang w:val="nl-NL"/>
              </w:rPr>
              <w:footnoteReference w:id="17"/>
            </w:r>
            <w:r w:rsidRPr="003442F1">
              <w:rPr>
                <w:rFonts w:ascii="Times New Roman" w:hAnsi="Times New Roman" w:cs="Times New Roman"/>
                <w:color w:val="auto"/>
                <w:sz w:val="26"/>
                <w:szCs w:val="26"/>
                <w:lang w:val="nl-NL"/>
              </w:rPr>
              <w:t>; Nghị quyết số 71-NQ/TW ngày 22/8/2025 của Bộ Chính trị về đột phá phát triển giáo dục và đào tạo</w:t>
            </w:r>
            <w:r w:rsidRPr="003442F1">
              <w:rPr>
                <w:rStyle w:val="FootnoteReference"/>
                <w:rFonts w:ascii="Times New Roman" w:hAnsi="Times New Roman" w:cs="Times New Roman"/>
                <w:color w:val="auto"/>
                <w:sz w:val="26"/>
                <w:szCs w:val="26"/>
                <w:lang w:val="nl-NL"/>
              </w:rPr>
              <w:footnoteReference w:id="18"/>
            </w:r>
            <w:r w:rsidRPr="003442F1">
              <w:rPr>
                <w:rFonts w:ascii="Times New Roman" w:hAnsi="Times New Roman" w:cs="Times New Roman"/>
                <w:color w:val="auto"/>
                <w:sz w:val="26"/>
                <w:szCs w:val="26"/>
                <w:lang w:val="nl-NL"/>
              </w:rPr>
              <w:t>.</w:t>
            </w:r>
          </w:p>
        </w:tc>
        <w:tc>
          <w:tcPr>
            <w:tcW w:w="1843" w:type="dxa"/>
          </w:tcPr>
          <w:p w14:paraId="30B6FE15" w14:textId="7A053D34" w:rsidR="001626D0" w:rsidRPr="003442F1" w:rsidRDefault="001626D0" w:rsidP="00EA376A">
            <w:pPr>
              <w:jc w:val="both"/>
              <w:rPr>
                <w:rFonts w:ascii="Times New Roman" w:hAnsi="Times New Roman" w:cs="Times New Roman"/>
                <w:color w:val="auto"/>
                <w:sz w:val="26"/>
                <w:szCs w:val="26"/>
                <w:lang w:val="en-US"/>
              </w:rPr>
            </w:pPr>
            <w:r w:rsidRPr="003442F1">
              <w:rPr>
                <w:rFonts w:ascii="Times New Roman" w:hAnsi="Times New Roman" w:cs="Times New Roman"/>
                <w:color w:val="auto"/>
                <w:sz w:val="26"/>
                <w:szCs w:val="26"/>
                <w:lang w:val="en-US"/>
              </w:rPr>
              <w:lastRenderedPageBreak/>
              <w:t>Đã thể chế hóa đầy đủ đường lối, chủ trương của Đảng</w:t>
            </w:r>
          </w:p>
        </w:tc>
        <w:tc>
          <w:tcPr>
            <w:tcW w:w="1018" w:type="dxa"/>
          </w:tcPr>
          <w:p w14:paraId="773E2B64" w14:textId="77777777" w:rsidR="001626D0" w:rsidRPr="003442F1" w:rsidRDefault="001626D0" w:rsidP="00EA376A">
            <w:pPr>
              <w:jc w:val="both"/>
              <w:rPr>
                <w:rFonts w:ascii="Times New Roman" w:hAnsi="Times New Roman" w:cs="Times New Roman"/>
                <w:b/>
                <w:bCs/>
                <w:color w:val="auto"/>
                <w:sz w:val="26"/>
                <w:szCs w:val="26"/>
                <w:lang w:val="en-US"/>
              </w:rPr>
            </w:pPr>
          </w:p>
        </w:tc>
      </w:tr>
    </w:tbl>
    <w:p w14:paraId="34940BA4" w14:textId="77777777" w:rsidR="003F6B82" w:rsidRPr="003442F1" w:rsidRDefault="003F6B82" w:rsidP="0034201C">
      <w:pPr>
        <w:rPr>
          <w:rFonts w:ascii="Times New Roman" w:hAnsi="Times New Roman" w:cs="Times New Roman"/>
          <w:b/>
          <w:bCs/>
          <w:color w:val="auto"/>
          <w:sz w:val="26"/>
          <w:szCs w:val="26"/>
        </w:rPr>
      </w:pPr>
    </w:p>
    <w:p w14:paraId="7C542E60" w14:textId="77777777" w:rsidR="003F6B82" w:rsidRPr="003442F1" w:rsidRDefault="003F6B82" w:rsidP="0034201C">
      <w:pPr>
        <w:rPr>
          <w:rFonts w:ascii="Times New Roman" w:hAnsi="Times New Roman" w:cs="Times New Roman"/>
          <w:b/>
          <w:bCs/>
          <w:color w:val="auto"/>
          <w:sz w:val="26"/>
          <w:szCs w:val="26"/>
          <w:lang w:val="en-US"/>
        </w:rPr>
      </w:pPr>
    </w:p>
    <w:p w14:paraId="1AC00638" w14:textId="63819F53" w:rsidR="003F6B82" w:rsidRPr="003442F1" w:rsidRDefault="003F6B82" w:rsidP="0034201C">
      <w:pPr>
        <w:rPr>
          <w:rFonts w:ascii="Times New Roman" w:hAnsi="Times New Roman" w:cs="Times New Roman"/>
          <w:b/>
          <w:bCs/>
          <w:color w:val="auto"/>
          <w:sz w:val="26"/>
          <w:szCs w:val="26"/>
          <w:lang w:val="en-US"/>
        </w:rPr>
      </w:pPr>
    </w:p>
    <w:p w14:paraId="17909934" w14:textId="3ABD01E8" w:rsidR="00E22D70" w:rsidRPr="003442F1" w:rsidRDefault="00100948" w:rsidP="00BD0C10">
      <w:pPr>
        <w:widowControl/>
        <w:spacing w:after="160" w:line="259" w:lineRule="auto"/>
        <w:rPr>
          <w:rFonts w:ascii="Times New Roman" w:hAnsi="Times New Roman" w:cs="Times New Roman"/>
          <w:b/>
          <w:bCs/>
          <w:color w:val="auto"/>
          <w:sz w:val="26"/>
          <w:szCs w:val="26"/>
        </w:rPr>
      </w:pPr>
      <w:r w:rsidRPr="003442F1">
        <w:rPr>
          <w:rFonts w:ascii="Times New Roman" w:hAnsi="Times New Roman" w:cs="Times New Roman"/>
          <w:b/>
          <w:bCs/>
          <w:color w:val="auto"/>
          <w:sz w:val="26"/>
          <w:szCs w:val="26"/>
          <w:lang w:val="en-US"/>
        </w:rPr>
        <w:br w:type="page"/>
      </w:r>
      <w:r w:rsidR="001E3366" w:rsidRPr="003442F1">
        <w:rPr>
          <w:rFonts w:ascii="Times New Roman" w:hAnsi="Times New Roman" w:cs="Times New Roman"/>
          <w:b/>
          <w:bCs/>
          <w:color w:val="auto"/>
          <w:sz w:val="26"/>
          <w:szCs w:val="26"/>
          <w:lang w:val="en-US"/>
        </w:rPr>
        <w:lastRenderedPageBreak/>
        <w:t>2. V</w:t>
      </w:r>
      <w:r w:rsidR="001E3366" w:rsidRPr="003442F1">
        <w:rPr>
          <w:rFonts w:ascii="Times New Roman" w:hAnsi="Times New Roman" w:cs="Times New Roman"/>
          <w:b/>
          <w:bCs/>
          <w:color w:val="auto"/>
          <w:sz w:val="26"/>
          <w:szCs w:val="26"/>
        </w:rPr>
        <w:t>ăn bản quy phạm pháp luật có liên quan đến</w:t>
      </w:r>
      <w:r w:rsidR="001E3366" w:rsidRPr="003442F1">
        <w:rPr>
          <w:rFonts w:ascii="Times New Roman" w:hAnsi="Times New Roman" w:cs="Times New Roman"/>
          <w:b/>
          <w:bCs/>
          <w:color w:val="auto"/>
          <w:sz w:val="26"/>
          <w:szCs w:val="26"/>
          <w:lang w:val="en-US"/>
        </w:rPr>
        <w:t xml:space="preserve"> </w:t>
      </w:r>
      <w:r w:rsidR="001E3366" w:rsidRPr="003442F1">
        <w:rPr>
          <w:rFonts w:ascii="Times New Roman" w:hAnsi="Times New Roman" w:cs="Times New Roman"/>
          <w:b/>
          <w:bCs/>
          <w:color w:val="auto"/>
          <w:sz w:val="26"/>
          <w:szCs w:val="26"/>
        </w:rPr>
        <w:t>dự thảo</w:t>
      </w:r>
    </w:p>
    <w:p w14:paraId="0C434F3C" w14:textId="77777777" w:rsidR="002439DD" w:rsidRPr="003442F1" w:rsidRDefault="002439DD" w:rsidP="0034201C">
      <w:pPr>
        <w:rPr>
          <w:rFonts w:ascii="Times New Roman" w:hAnsi="Times New Roman" w:cs="Times New Roman"/>
          <w:b/>
          <w:bCs/>
          <w:color w:val="auto"/>
          <w:sz w:val="26"/>
          <w:szCs w:val="26"/>
        </w:rPr>
      </w:pPr>
    </w:p>
    <w:tbl>
      <w:tblPr>
        <w:tblStyle w:val="TableGrid"/>
        <w:tblW w:w="15021" w:type="dxa"/>
        <w:tblLayout w:type="fixed"/>
        <w:tblLook w:val="04A0" w:firstRow="1" w:lastRow="0" w:firstColumn="1" w:lastColumn="0" w:noHBand="0" w:noVBand="1"/>
      </w:tblPr>
      <w:tblGrid>
        <w:gridCol w:w="5200"/>
        <w:gridCol w:w="5568"/>
        <w:gridCol w:w="3119"/>
        <w:gridCol w:w="1134"/>
      </w:tblGrid>
      <w:tr w:rsidR="009F2DB5" w:rsidRPr="003442F1" w14:paraId="596FBB2C" w14:textId="77777777" w:rsidTr="003442F1">
        <w:trPr>
          <w:trHeight w:val="1509"/>
          <w:tblHeader/>
        </w:trPr>
        <w:tc>
          <w:tcPr>
            <w:tcW w:w="5200" w:type="dxa"/>
            <w:vAlign w:val="center"/>
          </w:tcPr>
          <w:p w14:paraId="73F2C94B" w14:textId="1C8D82BF" w:rsidR="002439DD" w:rsidRPr="003442F1" w:rsidRDefault="002439DD" w:rsidP="00870DE2">
            <w:pPr>
              <w:jc w:val="center"/>
              <w:rPr>
                <w:rFonts w:ascii="Times New Roman" w:hAnsi="Times New Roman" w:cs="Times New Roman"/>
                <w:b/>
                <w:bCs/>
                <w:color w:val="auto"/>
                <w:sz w:val="26"/>
                <w:szCs w:val="26"/>
              </w:rPr>
            </w:pPr>
            <w:r w:rsidRPr="003442F1">
              <w:rPr>
                <w:rFonts w:ascii="Times New Roman" w:hAnsi="Times New Roman" w:cs="Times New Roman"/>
                <w:b/>
                <w:color w:val="auto"/>
                <w:sz w:val="26"/>
                <w:szCs w:val="26"/>
              </w:rPr>
              <w:t>QUY ĐỊNH CỦA DỰ THẢO VĂN BẢN</w:t>
            </w:r>
          </w:p>
        </w:tc>
        <w:tc>
          <w:tcPr>
            <w:tcW w:w="5568" w:type="dxa"/>
            <w:vAlign w:val="center"/>
          </w:tcPr>
          <w:p w14:paraId="442148E4" w14:textId="7BDD9600" w:rsidR="002439DD" w:rsidRPr="003442F1" w:rsidRDefault="002439DD" w:rsidP="00870DE2">
            <w:pPr>
              <w:jc w:val="center"/>
              <w:rPr>
                <w:rFonts w:ascii="Times New Roman" w:hAnsi="Times New Roman" w:cs="Times New Roman"/>
                <w:b/>
                <w:bCs/>
                <w:color w:val="auto"/>
                <w:sz w:val="26"/>
                <w:szCs w:val="26"/>
              </w:rPr>
            </w:pPr>
            <w:r w:rsidRPr="003442F1">
              <w:rPr>
                <w:rFonts w:ascii="Times New Roman" w:hAnsi="Times New Roman" w:cs="Times New Roman"/>
                <w:b/>
                <w:color w:val="auto"/>
                <w:sz w:val="26"/>
                <w:szCs w:val="26"/>
              </w:rPr>
              <w:t>QUY ĐỊNH CỦA PHÁP LUẬT HIỆN HÀNH CÓ LIÊN QUAN</w:t>
            </w:r>
          </w:p>
        </w:tc>
        <w:tc>
          <w:tcPr>
            <w:tcW w:w="3119" w:type="dxa"/>
            <w:vAlign w:val="center"/>
          </w:tcPr>
          <w:p w14:paraId="7ED07C2D" w14:textId="77777777" w:rsidR="002439DD" w:rsidRPr="003442F1" w:rsidRDefault="002439DD" w:rsidP="00870DE2">
            <w:pPr>
              <w:jc w:val="center"/>
              <w:rPr>
                <w:rFonts w:ascii="Times New Roman" w:hAnsi="Times New Roman" w:cs="Times New Roman"/>
                <w:b/>
                <w:color w:val="auto"/>
                <w:sz w:val="26"/>
                <w:szCs w:val="26"/>
              </w:rPr>
            </w:pPr>
            <w:r w:rsidRPr="003442F1">
              <w:rPr>
                <w:rFonts w:ascii="Times New Roman" w:hAnsi="Times New Roman" w:cs="Times New Roman"/>
                <w:b/>
                <w:color w:val="auto"/>
                <w:sz w:val="26"/>
                <w:szCs w:val="26"/>
              </w:rPr>
              <w:t>ĐÁNH GIÁ</w:t>
            </w:r>
          </w:p>
          <w:p w14:paraId="4BF63C67" w14:textId="1F38C60E" w:rsidR="002439DD" w:rsidRPr="003442F1" w:rsidRDefault="002439DD" w:rsidP="00870DE2">
            <w:pPr>
              <w:jc w:val="center"/>
              <w:rPr>
                <w:rFonts w:ascii="Times New Roman" w:hAnsi="Times New Roman" w:cs="Times New Roman"/>
                <w:bCs/>
                <w:color w:val="auto"/>
                <w:sz w:val="26"/>
                <w:szCs w:val="26"/>
              </w:rPr>
            </w:pPr>
            <w:r w:rsidRPr="003442F1">
              <w:rPr>
                <w:rFonts w:ascii="Times New Roman" w:hAnsi="Times New Roman" w:cs="Times New Roman"/>
                <w:color w:val="auto"/>
                <w:sz w:val="22"/>
                <w:szCs w:val="26"/>
              </w:rPr>
              <w:t>(Tính hợp hiến, tính hợp pháp, tính thống nhất của chính sách/dự thảo văn bản)</w:t>
            </w:r>
          </w:p>
        </w:tc>
        <w:tc>
          <w:tcPr>
            <w:tcW w:w="1134" w:type="dxa"/>
            <w:vAlign w:val="center"/>
          </w:tcPr>
          <w:p w14:paraId="407812A3" w14:textId="6012DCBA" w:rsidR="002439DD" w:rsidRPr="003442F1" w:rsidRDefault="002439DD" w:rsidP="00870DE2">
            <w:pPr>
              <w:jc w:val="center"/>
              <w:rPr>
                <w:rFonts w:ascii="Times New Roman" w:hAnsi="Times New Roman" w:cs="Times New Roman"/>
                <w:b/>
                <w:bCs/>
                <w:color w:val="auto"/>
                <w:sz w:val="26"/>
                <w:szCs w:val="26"/>
              </w:rPr>
            </w:pPr>
            <w:r w:rsidRPr="003442F1">
              <w:rPr>
                <w:rFonts w:ascii="Times New Roman" w:hAnsi="Times New Roman" w:cs="Times New Roman"/>
                <w:b/>
                <w:color w:val="auto"/>
                <w:sz w:val="26"/>
                <w:szCs w:val="26"/>
                <w:lang w:val="en-US"/>
              </w:rPr>
              <w:t>ĐỀ XUẤT XỬ LÝ</w:t>
            </w:r>
          </w:p>
        </w:tc>
      </w:tr>
      <w:tr w:rsidR="009F2DB5" w:rsidRPr="003442F1" w14:paraId="58467649" w14:textId="77777777" w:rsidTr="003442F1">
        <w:trPr>
          <w:trHeight w:val="3826"/>
        </w:trPr>
        <w:tc>
          <w:tcPr>
            <w:tcW w:w="5200" w:type="dxa"/>
          </w:tcPr>
          <w:p w14:paraId="5C1EA2A7" w14:textId="77777777" w:rsidR="009046E4" w:rsidRPr="003442F1" w:rsidRDefault="009046E4" w:rsidP="009046E4">
            <w:pPr>
              <w:jc w:val="both"/>
              <w:rPr>
                <w:rFonts w:ascii="Times New Roman" w:hAnsi="Times New Roman" w:cs="Times New Roman"/>
                <w:b/>
                <w:color w:val="auto"/>
                <w:sz w:val="26"/>
                <w:szCs w:val="26"/>
                <w:lang w:val="nl-NL"/>
              </w:rPr>
            </w:pPr>
            <w:r w:rsidRPr="003442F1">
              <w:rPr>
                <w:rFonts w:ascii="Times New Roman" w:hAnsi="Times New Roman" w:cs="Times New Roman"/>
                <w:b/>
                <w:color w:val="auto"/>
                <w:sz w:val="26"/>
                <w:szCs w:val="26"/>
                <w:lang w:val="nl-NL"/>
              </w:rPr>
              <w:t>Điều 1. Phạm vi điều chỉnh và đối tượng áp dụng</w:t>
            </w:r>
          </w:p>
          <w:p w14:paraId="1E52B6B0" w14:textId="77777777" w:rsidR="009046E4" w:rsidRPr="003442F1" w:rsidRDefault="009046E4" w:rsidP="009046E4">
            <w:pPr>
              <w:pStyle w:val="BodyText"/>
              <w:ind w:firstLine="0"/>
              <w:rPr>
                <w:rFonts w:eastAsia="Times New Roman" w:cs="Times New Roman"/>
                <w:sz w:val="26"/>
                <w:szCs w:val="26"/>
                <w:lang w:val="nl-NL" w:eastAsia="vi-VN"/>
                <w14:ligatures w14:val="none"/>
              </w:rPr>
            </w:pPr>
            <w:r w:rsidRPr="003442F1">
              <w:rPr>
                <w:rFonts w:eastAsia="Times New Roman" w:cs="Times New Roman"/>
                <w:sz w:val="26"/>
                <w:szCs w:val="26"/>
                <w:lang w:val="nl-NL" w:eastAsia="vi-VN"/>
                <w14:ligatures w14:val="none"/>
              </w:rPr>
              <w:t>1. Nghị định này quy định chính sách cho học sinh trường phổ thông nội trú và trường phổ thông nội trú tại các xã biên giới đất liền bao gồm: đối tượng áp dụng; mức hưởng chính sách; nguyên tắc xét duyệt hưởng chính sách; quy trình cấp phát gạo và kinh phí thực hiện chính sách; tổ chức thực hiện.</w:t>
            </w:r>
          </w:p>
          <w:p w14:paraId="6637457E" w14:textId="77777777" w:rsidR="009046E4" w:rsidRPr="003442F1" w:rsidRDefault="009046E4" w:rsidP="009046E4">
            <w:pPr>
              <w:spacing w:before="6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2. Đối tượng áp dụng gồm học sinh học tại các trường phổ thông nội trú và trường phổ thông nội trú tại các xã biên giới đất liền. </w:t>
            </w:r>
          </w:p>
          <w:p w14:paraId="7171DE85" w14:textId="77777777" w:rsidR="009046E4" w:rsidRPr="003442F1" w:rsidRDefault="009046E4" w:rsidP="009046E4">
            <w:pPr>
              <w:tabs>
                <w:tab w:val="left" w:pos="1266"/>
              </w:tabs>
              <w:spacing w:before="6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3. Học sinh thuộc đối tượng áp dụng chính sách quy định tại Nghị định này, đồng thời thuộc đối tượng áp dụng của chính sách cùng loại quy định tại văn bản quy phạm pháp luật khác thì chỉ được hưởng một mức hỗ trợ cao nhất của các chính sách.</w:t>
            </w:r>
          </w:p>
          <w:p w14:paraId="387275CD" w14:textId="77777777" w:rsidR="009046E4" w:rsidRPr="003442F1" w:rsidRDefault="009046E4" w:rsidP="009046E4">
            <w:pPr>
              <w:tabs>
                <w:tab w:val="left" w:pos="1266"/>
              </w:tabs>
              <w:spacing w:before="6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4. Học sinh là đối tượng được hưởng chính sách khác về trợ cấp ưu đãi, trợ cấp xã hội, học bổng khuyến khích học tập thì vẫn được hưởng chính sách quy định tại Nghị định này.</w:t>
            </w:r>
          </w:p>
          <w:p w14:paraId="2E6C7D86" w14:textId="06B15536" w:rsidR="002439DD" w:rsidRPr="003442F1" w:rsidRDefault="002439DD" w:rsidP="00BD0C10">
            <w:pPr>
              <w:jc w:val="both"/>
              <w:rPr>
                <w:rFonts w:ascii="Times New Roman" w:hAnsi="Times New Roman" w:cs="Times New Roman"/>
                <w:b/>
                <w:bCs/>
                <w:color w:val="auto"/>
                <w:sz w:val="26"/>
                <w:szCs w:val="26"/>
              </w:rPr>
            </w:pPr>
          </w:p>
        </w:tc>
        <w:tc>
          <w:tcPr>
            <w:tcW w:w="5568" w:type="dxa"/>
          </w:tcPr>
          <w:p w14:paraId="2E19FDB5" w14:textId="77777777" w:rsidR="002439DD" w:rsidRPr="003442F1" w:rsidRDefault="002439DD" w:rsidP="00153D64">
            <w:pPr>
              <w:jc w:val="both"/>
              <w:rPr>
                <w:rFonts w:ascii="Times New Roman" w:hAnsi="Times New Roman" w:cs="Times New Roman"/>
                <w:b/>
                <w:color w:val="auto"/>
                <w:sz w:val="26"/>
                <w:szCs w:val="26"/>
                <w:lang w:val="en-US"/>
              </w:rPr>
            </w:pPr>
            <w:r w:rsidRPr="003442F1">
              <w:rPr>
                <w:rFonts w:ascii="Times New Roman" w:hAnsi="Times New Roman" w:cs="Times New Roman"/>
                <w:b/>
                <w:color w:val="auto"/>
                <w:sz w:val="26"/>
                <w:szCs w:val="26"/>
                <w:lang w:val="en-US"/>
              </w:rPr>
              <w:lastRenderedPageBreak/>
              <w:t>Luật Trẻ em số 102/2016/QH13:</w:t>
            </w:r>
          </w:p>
          <w:p w14:paraId="3626C91E" w14:textId="77777777" w:rsidR="002439DD" w:rsidRPr="003442F1" w:rsidRDefault="002439DD" w:rsidP="00153D64">
            <w:pPr>
              <w:jc w:val="both"/>
              <w:rPr>
                <w:rFonts w:ascii="Times New Roman" w:hAnsi="Times New Roman" w:cs="Times New Roman"/>
                <w:b/>
                <w:color w:val="auto"/>
                <w:sz w:val="26"/>
                <w:szCs w:val="26"/>
                <w:lang w:val="en-US"/>
              </w:rPr>
            </w:pPr>
            <w:r w:rsidRPr="003442F1">
              <w:rPr>
                <w:rFonts w:ascii="Times New Roman" w:hAnsi="Times New Roman" w:cs="Times New Roman"/>
                <w:b/>
                <w:color w:val="auto"/>
                <w:sz w:val="26"/>
                <w:szCs w:val="26"/>
                <w:lang w:val="en-US"/>
              </w:rPr>
              <w:t>Điều 15. Quyền được chăm sóc, nuôi dưỡng</w:t>
            </w:r>
          </w:p>
          <w:p w14:paraId="08FE5EDD" w14:textId="0F17DD3C" w:rsidR="002439DD" w:rsidRPr="003442F1" w:rsidRDefault="002439DD" w:rsidP="00153D64">
            <w:pPr>
              <w:jc w:val="both"/>
              <w:rPr>
                <w:rFonts w:ascii="Times New Roman" w:hAnsi="Times New Roman" w:cs="Times New Roman"/>
                <w:color w:val="auto"/>
                <w:sz w:val="26"/>
                <w:szCs w:val="26"/>
                <w:lang w:val="nl-NL"/>
              </w:rPr>
            </w:pPr>
            <w:bookmarkStart w:id="16" w:name="_Hlk207981897"/>
            <w:r w:rsidRPr="003442F1">
              <w:rPr>
                <w:rFonts w:ascii="Times New Roman" w:hAnsi="Times New Roman" w:cs="Times New Roman"/>
                <w:color w:val="auto"/>
                <w:sz w:val="26"/>
                <w:szCs w:val="26"/>
                <w:lang w:val="nl-NL"/>
              </w:rPr>
              <w:t>Trẻ em có quyền được chăm sóc, nuôi dưỡng để phát triển toàn diện</w:t>
            </w:r>
            <w:bookmarkEnd w:id="16"/>
            <w:r w:rsidRPr="003442F1">
              <w:rPr>
                <w:rFonts w:ascii="Times New Roman" w:hAnsi="Times New Roman" w:cs="Times New Roman"/>
                <w:color w:val="auto"/>
                <w:sz w:val="26"/>
                <w:szCs w:val="26"/>
                <w:lang w:val="nl-NL"/>
              </w:rPr>
              <w:t>.</w:t>
            </w:r>
          </w:p>
          <w:p w14:paraId="218F11E1" w14:textId="379CA839" w:rsidR="00D94C12" w:rsidRPr="003442F1" w:rsidRDefault="00D94C12" w:rsidP="00153D64">
            <w:pPr>
              <w:jc w:val="both"/>
              <w:rPr>
                <w:rFonts w:ascii="Times New Roman" w:hAnsi="Times New Roman" w:cs="Times New Roman"/>
                <w:b/>
                <w:color w:val="auto"/>
                <w:sz w:val="26"/>
                <w:szCs w:val="26"/>
                <w:lang w:val="nl-NL"/>
              </w:rPr>
            </w:pPr>
            <w:r w:rsidRPr="003442F1">
              <w:rPr>
                <w:rFonts w:ascii="Times New Roman" w:hAnsi="Times New Roman" w:cs="Times New Roman"/>
                <w:b/>
                <w:color w:val="auto"/>
                <w:sz w:val="26"/>
                <w:szCs w:val="26"/>
                <w:lang w:val="nl-NL"/>
              </w:rPr>
              <w:t>Điều 7. Nguồn lực bảo đảm thực hiện quyền trẻ em và bảo vệ trẻ em</w:t>
            </w:r>
          </w:p>
          <w:p w14:paraId="0FEE7431" w14:textId="0442B801" w:rsidR="00D94C12" w:rsidRPr="003442F1" w:rsidRDefault="00D94C12" w:rsidP="00153D64">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2. Nguồn tài chính thực hiện quyền trẻ em bao gồm ngân sách nhà nước; ủng hộ của cơ quan, tổ chức, gia đình, cá nhân trong nước, nước ngoài; nguồn thu từ hoạt động cung cấp dịch vụ; viện trợ quốc tế và các nguồn thu hợp pháp khác.</w:t>
            </w:r>
          </w:p>
          <w:p w14:paraId="218A0B65" w14:textId="77777777" w:rsidR="002439DD" w:rsidRPr="003442F1" w:rsidRDefault="002439DD" w:rsidP="00153D64">
            <w:pPr>
              <w:jc w:val="both"/>
              <w:rPr>
                <w:rFonts w:ascii="Times New Roman" w:hAnsi="Times New Roman" w:cs="Times New Roman"/>
                <w:b/>
                <w:color w:val="auto"/>
                <w:sz w:val="26"/>
                <w:szCs w:val="26"/>
                <w:lang w:val="en-US"/>
              </w:rPr>
            </w:pPr>
            <w:bookmarkStart w:id="17" w:name="_Hlk207981864"/>
            <w:r w:rsidRPr="003442F1">
              <w:rPr>
                <w:rFonts w:ascii="Times New Roman" w:hAnsi="Times New Roman" w:cs="Times New Roman"/>
                <w:b/>
                <w:color w:val="auto"/>
                <w:sz w:val="26"/>
                <w:szCs w:val="26"/>
                <w:lang w:val="en-US"/>
              </w:rPr>
              <w:t>Luật Giáo dục số 43/2019/QH14</w:t>
            </w:r>
            <w:bookmarkEnd w:id="17"/>
            <w:r w:rsidRPr="003442F1">
              <w:rPr>
                <w:rFonts w:ascii="Times New Roman" w:hAnsi="Times New Roman" w:cs="Times New Roman"/>
                <w:b/>
                <w:color w:val="auto"/>
                <w:sz w:val="26"/>
                <w:szCs w:val="26"/>
                <w:lang w:val="en-US"/>
              </w:rPr>
              <w:t>:</w:t>
            </w:r>
          </w:p>
          <w:p w14:paraId="47E3E3A1" w14:textId="77777777" w:rsidR="002439DD" w:rsidRPr="003442F1" w:rsidRDefault="002439DD" w:rsidP="00153D64">
            <w:pPr>
              <w:jc w:val="both"/>
              <w:rPr>
                <w:rFonts w:ascii="Times New Roman" w:hAnsi="Times New Roman" w:cs="Times New Roman"/>
                <w:b/>
                <w:color w:val="auto"/>
                <w:sz w:val="26"/>
                <w:szCs w:val="26"/>
                <w:lang w:val="en-US"/>
              </w:rPr>
            </w:pPr>
            <w:r w:rsidRPr="003442F1">
              <w:rPr>
                <w:rFonts w:ascii="Times New Roman" w:hAnsi="Times New Roman" w:cs="Times New Roman"/>
                <w:b/>
                <w:color w:val="auto"/>
                <w:sz w:val="26"/>
                <w:szCs w:val="26"/>
                <w:lang w:val="en-US"/>
              </w:rPr>
              <w:t>Điều 29. Mục tiêu của giáo dục phổ thông</w:t>
            </w:r>
          </w:p>
          <w:p w14:paraId="0CA06B56" w14:textId="77777777" w:rsidR="002439DD" w:rsidRPr="003442F1" w:rsidRDefault="002439DD" w:rsidP="00153D64">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1. Giáo dục phổ thông nhằm phát triển toàn diện cho người học về đạo đức, trí tuệ, thể chất, thẩm mỹ, kỹ năng cơ bản, phát triển năng lực cá nhân, tính năng động và sáng tạo; hình thành nhân cách con người Việt Nam xã hội chủ nghĩa và trách nhiệm công dân.</w:t>
            </w:r>
          </w:p>
          <w:p w14:paraId="401F00F4" w14:textId="77777777" w:rsidR="002439DD" w:rsidRPr="003442F1" w:rsidRDefault="002439DD" w:rsidP="00153D64">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2. Giáo dục tiểu học nhằm hình thành cơ sở ban đầu cho sự phát triển về đạo đức, trí tuệ, thể chất, thẩm mỹ, năng lực của học sinh; chuẩn bị cho học sinh tiếp tục học trung học cơ sở.</w:t>
            </w:r>
          </w:p>
          <w:p w14:paraId="00747533" w14:textId="2CDBFEA1" w:rsidR="009046E4" w:rsidRPr="003442F1" w:rsidRDefault="009046E4" w:rsidP="009046E4">
            <w:pPr>
              <w:jc w:val="both"/>
              <w:rPr>
                <w:rFonts w:ascii="Times New Roman" w:hAnsi="Times New Roman" w:cs="Times New Roman"/>
                <w:b/>
                <w:color w:val="auto"/>
                <w:sz w:val="26"/>
                <w:szCs w:val="26"/>
                <w:lang w:val="en-US"/>
              </w:rPr>
            </w:pPr>
            <w:r w:rsidRPr="003442F1">
              <w:rPr>
                <w:rFonts w:ascii="Times New Roman" w:hAnsi="Times New Roman" w:cs="Times New Roman"/>
                <w:b/>
                <w:color w:val="auto"/>
                <w:sz w:val="26"/>
                <w:szCs w:val="26"/>
                <w:lang w:val="en-US"/>
              </w:rPr>
              <w:t>Luật sửa đổi, bổ sung một số điều của Luật Giáo dục số 123/2025/QH15:</w:t>
            </w:r>
          </w:p>
          <w:p w14:paraId="2B4F259C" w14:textId="77777777" w:rsidR="00947F8F" w:rsidRPr="003442F1" w:rsidRDefault="00947F8F" w:rsidP="00153D64">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lastRenderedPageBreak/>
              <w:t>Khoản 18 Điều 1:</w:t>
            </w:r>
          </w:p>
          <w:p w14:paraId="4290A058" w14:textId="7344A3DC" w:rsidR="00947F8F" w:rsidRPr="003442F1" w:rsidRDefault="00947F8F" w:rsidP="00153D64">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18. Sửa đổi, bổ sung một số khoản của Điều 61 như sau: a) Sửa đổi, bổ sung khoản 1 như sau: 9 "1. Nhà nước thành lập trường phổ thông dân tộc nội trú, trường phổ thông dân tộc bán trú, trường phổ thông nội trú, trường dự bị đại học cho người học là người dân tộc thiểu số, người học thường trú tại vùng có điều kiện kinh tế - xã hội đặc biệt khó khăn, vùng đồng bào dân tộc thiều số và miền núi, xã biên giới.”;</w:t>
            </w:r>
          </w:p>
          <w:p w14:paraId="50973A36" w14:textId="1A6C29E9" w:rsidR="00947F8F" w:rsidRPr="003442F1" w:rsidRDefault="00947F8F" w:rsidP="00153D64">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Khoản 23 Điều 1: </w:t>
            </w:r>
          </w:p>
          <w:p w14:paraId="3E07AC03" w14:textId="5B9DD23C" w:rsidR="00947F8F" w:rsidRPr="003442F1" w:rsidRDefault="00947F8F" w:rsidP="00153D64">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23. Sửa đổi, bổ sung một số khoản của Điều 85 như sau:</w:t>
            </w:r>
          </w:p>
          <w:p w14:paraId="13183ECC" w14:textId="4CE310C8" w:rsidR="009046E4" w:rsidRPr="003442F1" w:rsidRDefault="00947F8F" w:rsidP="00153D64">
            <w:pPr>
              <w:jc w:val="both"/>
              <w:rPr>
                <w:rFonts w:ascii="Times New Roman" w:hAnsi="Times New Roman" w:cs="Times New Roman"/>
                <w:b/>
                <w:bCs/>
                <w:color w:val="auto"/>
                <w:sz w:val="26"/>
                <w:szCs w:val="26"/>
              </w:rPr>
            </w:pPr>
            <w:r w:rsidRPr="003442F1">
              <w:rPr>
                <w:rFonts w:ascii="Times New Roman" w:hAnsi="Times New Roman" w:cs="Times New Roman"/>
                <w:color w:val="auto"/>
                <w:sz w:val="26"/>
                <w:szCs w:val="26"/>
                <w:lang w:val="nl-NL"/>
              </w:rPr>
              <w:t>2. Nhà nước có chính sách trợ cấp và miễn, giảm học phí cho người học là đối tượng được hưởng chính sách xã hội, người dân tộc thiểu số, người học thường trú ở vùng có điều kiện kinh tế - xã hội đặc biệt khó khăn, vùng đồng bào dân tộc thiểu số và miền núi, xã biên giới, trẻ mồ côi, trẻ em không nơi nương tựa, người khuyết tật, người thuộc hộ nghèo và hộ cận nghèo.";</w:t>
            </w:r>
            <w:r w:rsidRPr="003442F1">
              <w:rPr>
                <w:color w:val="auto"/>
                <w:sz w:val="26"/>
                <w:szCs w:val="26"/>
              </w:rPr>
              <w:t xml:space="preserve"> </w:t>
            </w:r>
          </w:p>
        </w:tc>
        <w:tc>
          <w:tcPr>
            <w:tcW w:w="3119" w:type="dxa"/>
          </w:tcPr>
          <w:p w14:paraId="242DC5AB" w14:textId="6F237492" w:rsidR="002439DD" w:rsidRPr="003442F1" w:rsidRDefault="002439DD" w:rsidP="00153D64">
            <w:pPr>
              <w:jc w:val="both"/>
              <w:rPr>
                <w:rFonts w:ascii="Times New Roman" w:hAnsi="Times New Roman" w:cs="Times New Roman"/>
                <w:b/>
                <w:bCs/>
                <w:color w:val="auto"/>
                <w:sz w:val="26"/>
                <w:szCs w:val="26"/>
              </w:rPr>
            </w:pPr>
            <w:r w:rsidRPr="003442F1">
              <w:rPr>
                <w:rFonts w:ascii="Times New Roman" w:hAnsi="Times New Roman" w:cs="Times New Roman"/>
                <w:color w:val="auto"/>
                <w:sz w:val="26"/>
                <w:szCs w:val="26"/>
                <w:lang w:val="en-US"/>
              </w:rPr>
              <w:lastRenderedPageBreak/>
              <w:t>Nội dung quy định đã đảm bảo tính hợp hiến, tính hợp pháp, tính thống nhất của chính sách</w:t>
            </w:r>
          </w:p>
        </w:tc>
        <w:tc>
          <w:tcPr>
            <w:tcW w:w="1134" w:type="dxa"/>
          </w:tcPr>
          <w:p w14:paraId="0B04F562" w14:textId="77777777" w:rsidR="002439DD" w:rsidRPr="003442F1" w:rsidRDefault="002439DD" w:rsidP="002439DD">
            <w:pPr>
              <w:rPr>
                <w:rFonts w:ascii="Times New Roman" w:hAnsi="Times New Roman" w:cs="Times New Roman"/>
                <w:b/>
                <w:bCs/>
                <w:color w:val="auto"/>
                <w:sz w:val="26"/>
                <w:szCs w:val="26"/>
              </w:rPr>
            </w:pPr>
          </w:p>
        </w:tc>
      </w:tr>
      <w:tr w:rsidR="009F2DB5" w:rsidRPr="003442F1" w14:paraId="1AAECDCA" w14:textId="77777777" w:rsidTr="003442F1">
        <w:trPr>
          <w:trHeight w:val="728"/>
        </w:trPr>
        <w:tc>
          <w:tcPr>
            <w:tcW w:w="5200" w:type="dxa"/>
          </w:tcPr>
          <w:p w14:paraId="3DC52348" w14:textId="77777777" w:rsidR="00835F20" w:rsidRPr="003442F1" w:rsidRDefault="00835F20" w:rsidP="00835F20">
            <w:pPr>
              <w:tabs>
                <w:tab w:val="left" w:pos="313"/>
              </w:tabs>
              <w:spacing w:before="60"/>
              <w:jc w:val="both"/>
              <w:rPr>
                <w:rFonts w:ascii="Times New Roman" w:hAnsi="Times New Roman" w:cs="Times New Roman"/>
                <w:b/>
                <w:color w:val="auto"/>
                <w:sz w:val="26"/>
                <w:szCs w:val="26"/>
                <w:lang w:val="nl-NL"/>
              </w:rPr>
            </w:pPr>
            <w:r w:rsidRPr="003442F1">
              <w:rPr>
                <w:rFonts w:ascii="Times New Roman" w:hAnsi="Times New Roman" w:cs="Times New Roman"/>
                <w:b/>
                <w:color w:val="auto"/>
                <w:sz w:val="26"/>
                <w:szCs w:val="26"/>
                <w:lang w:val="nl-NL"/>
              </w:rPr>
              <w:t xml:space="preserve">Điều 3. Mức hưởng chính sách đối với học sinh </w:t>
            </w:r>
          </w:p>
          <w:p w14:paraId="4EE75227" w14:textId="77777777" w:rsidR="00835F20" w:rsidRPr="003442F1" w:rsidRDefault="00835F20" w:rsidP="00835F20">
            <w:pPr>
              <w:autoSpaceDE w:val="0"/>
              <w:autoSpaceDN w:val="0"/>
              <w:spacing w:before="6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1. Hỗ trợ tiền ăn</w:t>
            </w:r>
          </w:p>
          <w:p w14:paraId="1B478992" w14:textId="77777777" w:rsidR="00835F20" w:rsidRPr="003442F1" w:rsidRDefault="00835F20" w:rsidP="00835F20">
            <w:pPr>
              <w:spacing w:before="2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a) Mỗi học sinh bán trú buổi trưa được hỗ trợ </w:t>
            </w:r>
            <w:r w:rsidRPr="003442F1">
              <w:rPr>
                <w:rFonts w:ascii="Times New Roman" w:hAnsi="Times New Roman" w:cs="Times New Roman"/>
                <w:color w:val="auto"/>
                <w:sz w:val="26"/>
                <w:szCs w:val="26"/>
                <w:lang w:val="nl-NL"/>
              </w:rPr>
              <w:lastRenderedPageBreak/>
              <w:t xml:space="preserve">tiền ăn trưa mỗi tháng là 450.000 đồng và được hưởng không quá 9 tháng/năm học. </w:t>
            </w:r>
          </w:p>
          <w:p w14:paraId="227572FE" w14:textId="77777777" w:rsidR="00835F20" w:rsidRPr="003442F1" w:rsidRDefault="00835F20" w:rsidP="00835F20">
            <w:pPr>
              <w:spacing w:before="2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b) Mỗi học sinh nội trú được hỗ trợ tiền ăn mỗi tháng là 1.170.000 đồng và được hưởng không quá 9 tháng/năm học; </w:t>
            </w:r>
            <w:r w:rsidRPr="003442F1">
              <w:rPr>
                <w:rFonts w:ascii="Times New Roman" w:hAnsi="Times New Roman" w:cs="Times New Roman"/>
                <w:color w:val="auto"/>
                <w:sz w:val="26"/>
                <w:szCs w:val="26"/>
                <w:lang w:val="nl-NL"/>
              </w:rPr>
              <w:tab/>
            </w:r>
          </w:p>
          <w:p w14:paraId="0EC942A8" w14:textId="77777777" w:rsidR="00835F20" w:rsidRPr="003442F1" w:rsidRDefault="00835F20" w:rsidP="00835F20">
            <w:pPr>
              <w:autoSpaceDE w:val="0"/>
              <w:autoSpaceDN w:val="0"/>
              <w:spacing w:before="2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2. Hỗ trợ gạo</w:t>
            </w:r>
          </w:p>
          <w:p w14:paraId="5A0EEC57" w14:textId="77777777" w:rsidR="00835F20" w:rsidRPr="003442F1" w:rsidRDefault="00835F20" w:rsidP="003442F1">
            <w:pPr>
              <w:spacing w:before="2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a) Mỗi học sinh bán trú buổi trưa được hỗ trợ mỗi tháng 8 kg gạo và được hường không quá 9 tháng/năm học.</w:t>
            </w:r>
          </w:p>
          <w:p w14:paraId="098DA01F" w14:textId="77777777" w:rsidR="00835F20" w:rsidRPr="003442F1" w:rsidRDefault="00835F20" w:rsidP="003442F1">
            <w:pPr>
              <w:spacing w:before="2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b) Mỗi học sinh nội trú được hỗ trợ mỗi tháng 15 kg gạo và được hưởng không quá 9 tháng/năm học.</w:t>
            </w:r>
          </w:p>
          <w:p w14:paraId="194488ED" w14:textId="77777777" w:rsidR="00835F20" w:rsidRPr="003442F1" w:rsidRDefault="00835F20" w:rsidP="003442F1">
            <w:pPr>
              <w:spacing w:before="2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3. Hỗ trợ trang cấp đồ dùng cá nhân và học phẩm: </w:t>
            </w:r>
          </w:p>
          <w:p w14:paraId="7545A065" w14:textId="77777777" w:rsidR="00835F20" w:rsidRPr="003442F1" w:rsidRDefault="00835F20" w:rsidP="003442F1">
            <w:pPr>
              <w:spacing w:before="2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a) Mỗi năm học, học sinh trường phổ thông nội trú được hỗ trợ tiền mua 02 bộ quần áo đồng phục và học phẩm gồm: Vở, giấy, bút và các dụng cụ học tập khác với mức kinh phí là 2.050.000 đồng/học sinh.</w:t>
            </w:r>
          </w:p>
          <w:p w14:paraId="0B273AA8" w14:textId="77777777" w:rsidR="00835F20" w:rsidRPr="003442F1" w:rsidRDefault="00835F20" w:rsidP="00835F20">
            <w:pPr>
              <w:spacing w:before="2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b) Mỗi cấp học, học sinh nội trú được cấp một lần bằng hiện vật gồm: Chăn, màn và các đồ </w:t>
            </w:r>
            <w:r w:rsidRPr="003442F1">
              <w:rPr>
                <w:rFonts w:ascii="Times New Roman" w:hAnsi="Times New Roman" w:cs="Times New Roman"/>
                <w:color w:val="auto"/>
                <w:sz w:val="26"/>
                <w:szCs w:val="26"/>
                <w:lang w:val="nl-NL"/>
              </w:rPr>
              <w:lastRenderedPageBreak/>
              <w:t>dùng cá nhân khác với mức kinh phí là 2.050.000 đồng/học sinh.</w:t>
            </w:r>
          </w:p>
          <w:p w14:paraId="7B01EB29" w14:textId="77777777" w:rsidR="00835F20" w:rsidRPr="003442F1" w:rsidRDefault="00835F20" w:rsidP="00835F20">
            <w:pPr>
              <w:spacing w:before="2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4. Học sinh lớp 1 là người dân tộc thiểu số có học tiếng Việt trước khi vào học chương trình lớp 1 thì được hưởng thêm 01 tháng các chính sách quy định tại điểm khoản 1 hoặc khoản 2 Điều này tùy theo đối tượng là học sinh nội trú hay học sinh bán trú buổi trưa.</w:t>
            </w:r>
          </w:p>
          <w:p w14:paraId="2234A583" w14:textId="449C5DBE" w:rsidR="002439DD" w:rsidRPr="003442F1" w:rsidRDefault="002439DD" w:rsidP="00153D64">
            <w:pPr>
              <w:jc w:val="both"/>
              <w:rPr>
                <w:rFonts w:ascii="Times New Roman" w:hAnsi="Times New Roman" w:cs="Times New Roman"/>
                <w:b/>
                <w:bCs/>
                <w:color w:val="auto"/>
                <w:sz w:val="26"/>
                <w:szCs w:val="26"/>
              </w:rPr>
            </w:pPr>
          </w:p>
        </w:tc>
        <w:tc>
          <w:tcPr>
            <w:tcW w:w="5568" w:type="dxa"/>
          </w:tcPr>
          <w:p w14:paraId="60BCA4E2" w14:textId="77777777" w:rsidR="00947F8F" w:rsidRPr="003442F1" w:rsidRDefault="00947F8F" w:rsidP="00153D64">
            <w:pPr>
              <w:jc w:val="both"/>
              <w:rPr>
                <w:rFonts w:ascii="Times New Roman" w:hAnsi="Times New Roman" w:cs="Times New Roman"/>
                <w:bCs/>
                <w:color w:val="auto"/>
                <w:sz w:val="26"/>
                <w:szCs w:val="26"/>
                <w:lang w:val="en-US"/>
              </w:rPr>
            </w:pPr>
          </w:p>
          <w:p w14:paraId="4866394B" w14:textId="1662A0B9" w:rsidR="002439DD" w:rsidRPr="003442F1" w:rsidRDefault="009F7CE7" w:rsidP="00153D64">
            <w:pPr>
              <w:jc w:val="both"/>
              <w:rPr>
                <w:rFonts w:ascii="Times New Roman" w:hAnsi="Times New Roman" w:cs="Times New Roman"/>
                <w:b/>
                <w:bCs/>
                <w:color w:val="auto"/>
                <w:sz w:val="26"/>
                <w:szCs w:val="26"/>
                <w:lang w:val="en-US"/>
              </w:rPr>
            </w:pPr>
            <w:r w:rsidRPr="003442F1">
              <w:rPr>
                <w:rFonts w:ascii="Times New Roman" w:hAnsi="Times New Roman" w:cs="Times New Roman"/>
                <w:b/>
                <w:bCs/>
                <w:color w:val="auto"/>
                <w:sz w:val="26"/>
                <w:szCs w:val="26"/>
                <w:lang w:val="en-US"/>
              </w:rPr>
              <w:t xml:space="preserve">Nghị định số 66/2025/NĐ-CP ngày 12/3/2025 của Chính phủ quy định về chính sách cho trẻ em nhà trẻ, học sinh, học viên ở vùng đồng bào dân tộc thiểu số và miền núi, vùng bãi ngang, ven </w:t>
            </w:r>
            <w:r w:rsidRPr="003442F1">
              <w:rPr>
                <w:rFonts w:ascii="Times New Roman" w:hAnsi="Times New Roman" w:cs="Times New Roman"/>
                <w:b/>
                <w:bCs/>
                <w:color w:val="auto"/>
                <w:sz w:val="26"/>
                <w:szCs w:val="26"/>
                <w:lang w:val="en-US"/>
              </w:rPr>
              <w:lastRenderedPageBreak/>
              <w:t>biển và hải đảo và cơ sở giáo dục có trẻ em nhà trẻ, học sinh hưởng chính sách</w:t>
            </w:r>
          </w:p>
          <w:p w14:paraId="3D47695F" w14:textId="77777777" w:rsidR="009F7CE7" w:rsidRPr="003442F1" w:rsidRDefault="009F7CE7" w:rsidP="00153D64">
            <w:pPr>
              <w:jc w:val="both"/>
              <w:rPr>
                <w:rFonts w:ascii="Times New Roman" w:hAnsi="Times New Roman" w:cs="Times New Roman"/>
                <w:b/>
                <w:bCs/>
                <w:color w:val="auto"/>
                <w:sz w:val="26"/>
                <w:szCs w:val="26"/>
                <w:lang w:val="en-US"/>
              </w:rPr>
            </w:pPr>
            <w:r w:rsidRPr="003442F1">
              <w:rPr>
                <w:rFonts w:ascii="Times New Roman" w:hAnsi="Times New Roman" w:cs="Times New Roman"/>
                <w:b/>
                <w:bCs/>
                <w:color w:val="auto"/>
                <w:sz w:val="26"/>
                <w:szCs w:val="26"/>
                <w:lang w:val="en-US"/>
              </w:rPr>
              <w:t>Điều 6. Mức hưởng chính sách đối với trẻ em nhà trẻ bán trú, học sinh bán trú, học viên bán trú, học sinh dân tộc nội trú và học sinh dự bị đại học</w:t>
            </w:r>
          </w:p>
          <w:p w14:paraId="205DE2FE" w14:textId="77777777" w:rsidR="009F7CE7" w:rsidRPr="003442F1" w:rsidRDefault="009F7CE7" w:rsidP="00153D64">
            <w:pPr>
              <w:jc w:val="both"/>
              <w:rPr>
                <w:rFonts w:ascii="Times New Roman" w:hAnsi="Times New Roman" w:cs="Times New Roman"/>
                <w:bCs/>
                <w:color w:val="auto"/>
                <w:sz w:val="26"/>
                <w:szCs w:val="26"/>
                <w:lang w:val="en-US"/>
              </w:rPr>
            </w:pPr>
            <w:r w:rsidRPr="003442F1">
              <w:rPr>
                <w:rFonts w:ascii="Times New Roman" w:hAnsi="Times New Roman" w:cs="Times New Roman"/>
                <w:bCs/>
                <w:color w:val="auto"/>
                <w:sz w:val="26"/>
                <w:szCs w:val="26"/>
                <w:lang w:val="en-US"/>
              </w:rPr>
              <w:t>2. Chính sách đối với học sinh bán trú và học viên bán trú</w:t>
            </w:r>
          </w:p>
          <w:p w14:paraId="608F58B8" w14:textId="77777777" w:rsidR="009F7CE7" w:rsidRPr="003442F1" w:rsidRDefault="009F7CE7" w:rsidP="00153D64">
            <w:pPr>
              <w:jc w:val="both"/>
              <w:rPr>
                <w:rFonts w:ascii="Times New Roman" w:hAnsi="Times New Roman" w:cs="Times New Roman"/>
                <w:bCs/>
                <w:color w:val="auto"/>
                <w:sz w:val="26"/>
                <w:szCs w:val="26"/>
                <w:lang w:val="en-US"/>
              </w:rPr>
            </w:pPr>
            <w:r w:rsidRPr="003442F1">
              <w:rPr>
                <w:rFonts w:ascii="Times New Roman" w:hAnsi="Times New Roman" w:cs="Times New Roman"/>
                <w:bCs/>
                <w:color w:val="auto"/>
                <w:sz w:val="26"/>
                <w:szCs w:val="26"/>
                <w:lang w:val="en-US"/>
              </w:rPr>
              <w:t>a) Hỗ trợ tiền ăn: Mỗi học sinh, học viên được hỗ trợ mỗi tháng là 936.000 đồng và được hưởng không quá 9 tháng/năm học;</w:t>
            </w:r>
          </w:p>
          <w:p w14:paraId="4570BE99" w14:textId="77777777" w:rsidR="009F7CE7" w:rsidRPr="003442F1" w:rsidRDefault="009F7CE7" w:rsidP="00153D64">
            <w:pPr>
              <w:jc w:val="both"/>
              <w:rPr>
                <w:rFonts w:ascii="Times New Roman" w:hAnsi="Times New Roman" w:cs="Times New Roman"/>
                <w:bCs/>
                <w:color w:val="auto"/>
                <w:sz w:val="26"/>
                <w:szCs w:val="26"/>
                <w:lang w:val="en-US"/>
              </w:rPr>
            </w:pPr>
            <w:r w:rsidRPr="003442F1">
              <w:rPr>
                <w:rFonts w:ascii="Times New Roman" w:hAnsi="Times New Roman" w:cs="Times New Roman"/>
                <w:bCs/>
                <w:color w:val="auto"/>
                <w:sz w:val="26"/>
                <w:szCs w:val="26"/>
                <w:lang w:val="en-US"/>
              </w:rPr>
              <w:t>b) Hỗ trợ tiền nhà ở: Mỗi học sinh bán trú, học viên bán trú phải tự túc chỗ ở do nhà trường không thể bố trí chỗ ở trong trường hoặc học sinh lớp 1, lớp 2, học sinh khuyết tật có nhu cầu tự túc chỗ ở gần trường để người thân chăm sóc thì mỗi tháng được hỗ trợ 360.000 đồng và được hưởng không quá 9 tháng/năm học;</w:t>
            </w:r>
          </w:p>
          <w:p w14:paraId="4D0C5BE7" w14:textId="77777777" w:rsidR="009F7CE7" w:rsidRPr="003442F1" w:rsidRDefault="009F7CE7" w:rsidP="00153D64">
            <w:pPr>
              <w:jc w:val="both"/>
              <w:rPr>
                <w:rFonts w:ascii="Times New Roman" w:hAnsi="Times New Roman" w:cs="Times New Roman"/>
                <w:bCs/>
                <w:color w:val="auto"/>
                <w:sz w:val="26"/>
                <w:szCs w:val="26"/>
                <w:lang w:val="en-US"/>
              </w:rPr>
            </w:pPr>
            <w:r w:rsidRPr="003442F1">
              <w:rPr>
                <w:rFonts w:ascii="Times New Roman" w:hAnsi="Times New Roman" w:cs="Times New Roman"/>
                <w:bCs/>
                <w:color w:val="auto"/>
                <w:sz w:val="26"/>
                <w:szCs w:val="26"/>
                <w:lang w:val="en-US"/>
              </w:rPr>
              <w:t>c) Hỗ trợ gạo: Mỗi học sinh, học viên được hỗ trợ mỗi tháng 15 kg gạo và được hưởng không quá 9 tháng/năm học;</w:t>
            </w:r>
          </w:p>
          <w:p w14:paraId="789BD444" w14:textId="77777777" w:rsidR="009F7CE7" w:rsidRPr="003442F1" w:rsidRDefault="009F7CE7" w:rsidP="00153D64">
            <w:pPr>
              <w:jc w:val="both"/>
              <w:rPr>
                <w:rFonts w:ascii="Times New Roman" w:hAnsi="Times New Roman" w:cs="Times New Roman"/>
                <w:bCs/>
                <w:color w:val="auto"/>
                <w:sz w:val="26"/>
                <w:szCs w:val="26"/>
                <w:lang w:val="en-US"/>
              </w:rPr>
            </w:pPr>
            <w:r w:rsidRPr="003442F1">
              <w:rPr>
                <w:rFonts w:ascii="Times New Roman" w:hAnsi="Times New Roman" w:cs="Times New Roman"/>
                <w:bCs/>
                <w:color w:val="auto"/>
                <w:sz w:val="26"/>
                <w:szCs w:val="26"/>
                <w:lang w:val="en-US"/>
              </w:rPr>
              <w:t>d) Học sinh bán trú lớp 1 là người dân tộc thiểu số có học tiếng Việt trước khi vào học chương trình lớp 1 thì được hưởng thêm 01 tháng các chính sách quy định tại các điểm a, b, c khoản 2 Điều này.</w:t>
            </w:r>
          </w:p>
          <w:p w14:paraId="0D2B26AC" w14:textId="2BD05033" w:rsidR="00835F20" w:rsidRPr="003442F1" w:rsidRDefault="00835F20" w:rsidP="00835F20">
            <w:pPr>
              <w:jc w:val="both"/>
              <w:rPr>
                <w:rFonts w:ascii="Times New Roman" w:hAnsi="Times New Roman" w:cs="Times New Roman"/>
                <w:bCs/>
                <w:color w:val="auto"/>
                <w:sz w:val="26"/>
                <w:szCs w:val="26"/>
                <w:lang w:val="en-US"/>
              </w:rPr>
            </w:pPr>
            <w:r w:rsidRPr="003442F1">
              <w:rPr>
                <w:rFonts w:ascii="Times New Roman" w:hAnsi="Times New Roman" w:cs="Times New Roman"/>
                <w:bCs/>
                <w:color w:val="auto"/>
                <w:sz w:val="26"/>
                <w:szCs w:val="26"/>
                <w:lang w:val="en-US"/>
              </w:rPr>
              <w:t>3. Chính sách đối với học sinh dân tộc nội trú và học sinh dự bị đại học</w:t>
            </w:r>
          </w:p>
          <w:p w14:paraId="5B8F5876" w14:textId="77777777" w:rsidR="00835F20" w:rsidRPr="003442F1" w:rsidRDefault="00835F20" w:rsidP="00835F20">
            <w:pPr>
              <w:jc w:val="both"/>
              <w:rPr>
                <w:rFonts w:ascii="Times New Roman" w:hAnsi="Times New Roman" w:cs="Times New Roman"/>
                <w:bCs/>
                <w:color w:val="auto"/>
                <w:sz w:val="26"/>
                <w:szCs w:val="26"/>
                <w:lang w:val="en-US"/>
              </w:rPr>
            </w:pPr>
            <w:r w:rsidRPr="003442F1">
              <w:rPr>
                <w:rFonts w:ascii="Times New Roman" w:hAnsi="Times New Roman" w:cs="Times New Roman"/>
                <w:bCs/>
                <w:color w:val="auto"/>
                <w:sz w:val="26"/>
                <w:szCs w:val="26"/>
                <w:lang w:val="en-US"/>
              </w:rPr>
              <w:lastRenderedPageBreak/>
              <w:t xml:space="preserve">c) Trang cấp đồ dùng cá nhân và học phẩm </w:t>
            </w:r>
          </w:p>
          <w:p w14:paraId="25418534" w14:textId="77777777" w:rsidR="00835F20" w:rsidRPr="003442F1" w:rsidRDefault="00835F20" w:rsidP="00835F20">
            <w:pPr>
              <w:jc w:val="both"/>
              <w:rPr>
                <w:rFonts w:ascii="Times New Roman" w:hAnsi="Times New Roman" w:cs="Times New Roman"/>
                <w:bCs/>
                <w:color w:val="auto"/>
                <w:sz w:val="26"/>
                <w:szCs w:val="26"/>
                <w:lang w:val="en-US"/>
              </w:rPr>
            </w:pPr>
            <w:r w:rsidRPr="003442F1">
              <w:rPr>
                <w:rFonts w:ascii="Times New Roman" w:hAnsi="Times New Roman" w:cs="Times New Roman"/>
                <w:bCs/>
                <w:color w:val="auto"/>
                <w:sz w:val="26"/>
                <w:szCs w:val="26"/>
                <w:lang w:val="en-US"/>
              </w:rPr>
              <w:t>Học sinh dân tộc nội trú ở mỗi cấp học và học sinh dự bị đại học được cấp một lần bằng hiện vật: Chăn, màn và các đồ dùng cá nhân khác với mức kinh phí là 1.080.000 đồng/học sinh;</w:t>
            </w:r>
          </w:p>
          <w:p w14:paraId="25598319" w14:textId="77777777" w:rsidR="00835F20" w:rsidRPr="003442F1" w:rsidRDefault="00835F20" w:rsidP="00835F20">
            <w:pPr>
              <w:jc w:val="both"/>
              <w:rPr>
                <w:rFonts w:ascii="Times New Roman" w:hAnsi="Times New Roman" w:cs="Times New Roman"/>
                <w:bCs/>
                <w:color w:val="auto"/>
                <w:sz w:val="26"/>
                <w:szCs w:val="26"/>
                <w:lang w:val="en-US"/>
              </w:rPr>
            </w:pPr>
            <w:r w:rsidRPr="003442F1">
              <w:rPr>
                <w:rFonts w:ascii="Times New Roman" w:hAnsi="Times New Roman" w:cs="Times New Roman"/>
                <w:bCs/>
                <w:color w:val="auto"/>
                <w:sz w:val="26"/>
                <w:szCs w:val="26"/>
                <w:lang w:val="en-US"/>
              </w:rPr>
              <w:t>Mỗi năm học, học sinh được cấp 02 bộ quần áo đồng phục và học phẩm gồm: Vở, giấy, bút và các dụng cụ học tập khác với mức kinh phí là 1.080.000 đồng/học sinh;</w:t>
            </w:r>
          </w:p>
          <w:p w14:paraId="71A17EEE" w14:textId="6D56C7D6" w:rsidR="00835F20" w:rsidRPr="003442F1" w:rsidRDefault="00835F20" w:rsidP="00835F20">
            <w:pPr>
              <w:jc w:val="both"/>
              <w:rPr>
                <w:rFonts w:ascii="Times New Roman" w:hAnsi="Times New Roman" w:cs="Times New Roman"/>
                <w:bCs/>
                <w:color w:val="auto"/>
                <w:sz w:val="26"/>
                <w:szCs w:val="26"/>
                <w:lang w:val="en-US"/>
              </w:rPr>
            </w:pPr>
            <w:r w:rsidRPr="003442F1">
              <w:rPr>
                <w:rFonts w:ascii="Times New Roman" w:hAnsi="Times New Roman" w:cs="Times New Roman"/>
                <w:bCs/>
                <w:color w:val="auto"/>
                <w:sz w:val="26"/>
                <w:szCs w:val="26"/>
                <w:lang w:val="en-US"/>
              </w:rPr>
              <w:t xml:space="preserve">đ) Hỗ trợ gạo: Mỗi học sinh được hỗ trợ mỗi tháng 15 kg gạo và được hưởng không quá 9 tháng/năm học. </w:t>
            </w:r>
          </w:p>
          <w:p w14:paraId="120F1CA3" w14:textId="324A0FFE" w:rsidR="00835F20" w:rsidRPr="003442F1" w:rsidRDefault="00835F20" w:rsidP="00835F20">
            <w:pPr>
              <w:spacing w:before="80" w:after="80"/>
              <w:jc w:val="both"/>
              <w:rPr>
                <w:rFonts w:ascii="Times New Roman" w:hAnsi="Times New Roman" w:cs="Times New Roman"/>
                <w:b/>
                <w:bCs/>
                <w:color w:val="auto"/>
                <w:sz w:val="26"/>
                <w:szCs w:val="26"/>
                <w:lang w:val="en-US"/>
              </w:rPr>
            </w:pPr>
            <w:r w:rsidRPr="003442F1">
              <w:rPr>
                <w:rFonts w:ascii="Times New Roman" w:hAnsi="Times New Roman" w:cs="Times New Roman"/>
                <w:b/>
                <w:bCs/>
                <w:color w:val="auto"/>
                <w:sz w:val="26"/>
                <w:szCs w:val="26"/>
                <w:lang w:val="en-US"/>
              </w:rPr>
              <w:t xml:space="preserve">Nghị định số 339/2025/NĐ-CP ngày 25/12/2025 của Chính phủ quy định Quy định chính sách hỗ trợ bữa ăn trưa cho học sinh tiểu học và trung học cơ sở học ở các xã biên giới đất liền </w:t>
            </w:r>
          </w:p>
          <w:p w14:paraId="0A29EF72" w14:textId="71C4481B" w:rsidR="00835F20" w:rsidRPr="003442F1" w:rsidRDefault="00835F20" w:rsidP="00835F20">
            <w:pPr>
              <w:spacing w:before="80" w:after="80"/>
              <w:jc w:val="both"/>
              <w:rPr>
                <w:rFonts w:ascii="Times New Roman" w:hAnsi="Times New Roman" w:cs="Times New Roman"/>
                <w:b/>
                <w:bCs/>
                <w:color w:val="auto"/>
                <w:sz w:val="26"/>
                <w:szCs w:val="26"/>
                <w:lang w:val="en-US"/>
              </w:rPr>
            </w:pPr>
            <w:r w:rsidRPr="003442F1">
              <w:rPr>
                <w:rFonts w:ascii="Times New Roman" w:hAnsi="Times New Roman" w:cs="Times New Roman"/>
                <w:b/>
                <w:bCs/>
                <w:color w:val="auto"/>
                <w:sz w:val="26"/>
                <w:szCs w:val="26"/>
                <w:lang w:val="en-US"/>
              </w:rPr>
              <w:t>Điều 3. Mức hỗ trợ cho học sinh</w:t>
            </w:r>
          </w:p>
          <w:p w14:paraId="05D3A376" w14:textId="77777777" w:rsidR="00835F20" w:rsidRPr="003442F1" w:rsidRDefault="00835F20" w:rsidP="00835F20">
            <w:pPr>
              <w:pStyle w:val="BodyText"/>
              <w:spacing w:before="80" w:after="80"/>
              <w:ind w:firstLine="0"/>
              <w:rPr>
                <w:rFonts w:eastAsia="Times New Roman" w:cs="Times New Roman"/>
                <w:bCs/>
                <w:sz w:val="26"/>
                <w:szCs w:val="26"/>
                <w:lang w:val="en-US" w:eastAsia="vi-VN"/>
                <w14:ligatures w14:val="none"/>
              </w:rPr>
            </w:pPr>
            <w:r w:rsidRPr="003442F1">
              <w:rPr>
                <w:rFonts w:eastAsia="Times New Roman" w:cs="Times New Roman"/>
                <w:bCs/>
                <w:sz w:val="26"/>
                <w:szCs w:val="26"/>
                <w:lang w:val="en-US" w:eastAsia="vi-VN"/>
                <w14:ligatures w14:val="none"/>
              </w:rPr>
              <w:t>1. Chính sách đối với học sinh:</w:t>
            </w:r>
          </w:p>
          <w:p w14:paraId="23329E71" w14:textId="77777777" w:rsidR="00835F20" w:rsidRPr="003442F1" w:rsidRDefault="00835F20" w:rsidP="00835F20">
            <w:pPr>
              <w:pStyle w:val="BodyText"/>
              <w:spacing w:before="80" w:after="80"/>
              <w:ind w:firstLine="0"/>
              <w:rPr>
                <w:rFonts w:eastAsia="Times New Roman" w:cs="Times New Roman"/>
                <w:bCs/>
                <w:sz w:val="26"/>
                <w:szCs w:val="26"/>
                <w:lang w:val="en-US" w:eastAsia="vi-VN"/>
                <w14:ligatures w14:val="none"/>
              </w:rPr>
            </w:pPr>
            <w:r w:rsidRPr="003442F1">
              <w:rPr>
                <w:rFonts w:eastAsia="Times New Roman" w:cs="Times New Roman"/>
                <w:bCs/>
                <w:sz w:val="26"/>
                <w:szCs w:val="26"/>
                <w:lang w:val="en-US" w:eastAsia="vi-VN"/>
                <w14:ligatures w14:val="none"/>
              </w:rPr>
              <w:t xml:space="preserve">a) Hỗ trợ tiền ăn: </w:t>
            </w:r>
            <w:bookmarkStart w:id="18" w:name="_Hlk207365281"/>
            <w:r w:rsidRPr="003442F1">
              <w:rPr>
                <w:rFonts w:eastAsia="Times New Roman" w:cs="Times New Roman"/>
                <w:bCs/>
                <w:sz w:val="26"/>
                <w:szCs w:val="26"/>
                <w:lang w:val="en-US" w:eastAsia="vi-VN"/>
                <w14:ligatures w14:val="none"/>
              </w:rPr>
              <w:t xml:space="preserve">Mỗi học sinh được hỗ trợ </w:t>
            </w:r>
            <w:bookmarkStart w:id="19" w:name="_Hlk207365345"/>
            <w:r w:rsidRPr="003442F1">
              <w:rPr>
                <w:rFonts w:eastAsia="Times New Roman" w:cs="Times New Roman"/>
                <w:bCs/>
                <w:sz w:val="26"/>
                <w:szCs w:val="26"/>
                <w:lang w:val="en-US" w:eastAsia="vi-VN"/>
                <w14:ligatures w14:val="none"/>
              </w:rPr>
              <w:t>450.000 đồng/tháng</w:t>
            </w:r>
            <w:bookmarkEnd w:id="19"/>
            <w:r w:rsidRPr="003442F1">
              <w:rPr>
                <w:rFonts w:eastAsia="Times New Roman" w:cs="Times New Roman"/>
                <w:bCs/>
                <w:sz w:val="26"/>
                <w:szCs w:val="26"/>
                <w:lang w:val="en-US" w:eastAsia="vi-VN"/>
                <w14:ligatures w14:val="none"/>
              </w:rPr>
              <w:t>. Thời gian hỗ trợ tính theo số tháng học thực tế, nhưng không quá 09 tháng/năm học</w:t>
            </w:r>
            <w:bookmarkEnd w:id="18"/>
            <w:r w:rsidRPr="003442F1">
              <w:rPr>
                <w:rFonts w:eastAsia="Times New Roman" w:cs="Times New Roman"/>
                <w:bCs/>
                <w:sz w:val="26"/>
                <w:szCs w:val="26"/>
                <w:lang w:val="en-US" w:eastAsia="vi-VN"/>
                <w14:ligatures w14:val="none"/>
              </w:rPr>
              <w:t>;</w:t>
            </w:r>
          </w:p>
          <w:p w14:paraId="67F50DD8" w14:textId="77777777" w:rsidR="00835F20" w:rsidRPr="003442F1" w:rsidRDefault="00835F20" w:rsidP="00835F20">
            <w:pPr>
              <w:pStyle w:val="BodyText"/>
              <w:spacing w:before="80" w:after="80"/>
              <w:ind w:firstLine="0"/>
              <w:rPr>
                <w:rFonts w:eastAsia="Times New Roman" w:cs="Times New Roman"/>
                <w:bCs/>
                <w:sz w:val="26"/>
                <w:szCs w:val="26"/>
                <w:lang w:val="en-US" w:eastAsia="vi-VN"/>
                <w14:ligatures w14:val="none"/>
              </w:rPr>
            </w:pPr>
            <w:r w:rsidRPr="003442F1">
              <w:rPr>
                <w:rFonts w:eastAsia="Times New Roman" w:cs="Times New Roman"/>
                <w:bCs/>
                <w:sz w:val="26"/>
                <w:szCs w:val="26"/>
                <w:lang w:val="en-US" w:eastAsia="vi-VN"/>
                <w14:ligatures w14:val="none"/>
              </w:rPr>
              <w:t>b) Hỗ trợ gạo: Mỗi học sinh được hỗ trợ 08 kg gạo/tháng. Thời gian hỗ trợ tính theo số tháng học thực tế, nhưng không quá 09 tháng/năm học.</w:t>
            </w:r>
          </w:p>
          <w:p w14:paraId="58BE6802" w14:textId="474BC952" w:rsidR="00835F20" w:rsidRPr="003442F1" w:rsidRDefault="00835F20" w:rsidP="00835F20">
            <w:pPr>
              <w:pStyle w:val="BodyText"/>
              <w:spacing w:before="80" w:after="80"/>
              <w:ind w:firstLine="0"/>
              <w:rPr>
                <w:rFonts w:cs="Times New Roman"/>
                <w:bCs/>
                <w:sz w:val="26"/>
                <w:szCs w:val="26"/>
                <w:lang w:val="en-US"/>
              </w:rPr>
            </w:pPr>
            <w:r w:rsidRPr="003442F1">
              <w:rPr>
                <w:rFonts w:eastAsia="Times New Roman" w:cs="Times New Roman"/>
                <w:bCs/>
                <w:sz w:val="26"/>
                <w:szCs w:val="26"/>
                <w:lang w:val="en-US" w:eastAsia="vi-VN"/>
                <w14:ligatures w14:val="none"/>
              </w:rPr>
              <w:lastRenderedPageBreak/>
              <w:t>2. Học sinh lớp 1 là người dân tộc thiểu số có học tiếng Việt trước khi vào học chương trình lớp 1 thì được hỗ trợ thêm 01 tháng các chính sách quy định tại khoản 1 Điều này.</w:t>
            </w:r>
          </w:p>
        </w:tc>
        <w:tc>
          <w:tcPr>
            <w:tcW w:w="3119" w:type="dxa"/>
          </w:tcPr>
          <w:p w14:paraId="23D20CF1" w14:textId="77777777" w:rsidR="00DE5451" w:rsidRPr="00DE5451" w:rsidRDefault="001F6CC1" w:rsidP="00DE5451">
            <w:pPr>
              <w:jc w:val="both"/>
              <w:rPr>
                <w:rFonts w:ascii="Times New Roman" w:hAnsi="Times New Roman" w:cs="Times New Roman"/>
                <w:color w:val="auto"/>
                <w:sz w:val="26"/>
                <w:szCs w:val="26"/>
                <w:lang w:val="en-US"/>
              </w:rPr>
            </w:pPr>
            <w:r w:rsidRPr="003442F1">
              <w:rPr>
                <w:rFonts w:ascii="Times New Roman" w:hAnsi="Times New Roman" w:cs="Times New Roman"/>
                <w:color w:val="auto"/>
                <w:sz w:val="26"/>
                <w:szCs w:val="26"/>
                <w:lang w:val="en-US"/>
              </w:rPr>
              <w:lastRenderedPageBreak/>
              <w:t>Nội dung quy định đã đảm bảo tính</w:t>
            </w:r>
            <w:r w:rsidR="00820F0D" w:rsidRPr="003442F1">
              <w:rPr>
                <w:rFonts w:ascii="Times New Roman" w:hAnsi="Times New Roman" w:cs="Times New Roman"/>
                <w:color w:val="auto"/>
                <w:sz w:val="26"/>
                <w:szCs w:val="26"/>
                <w:lang w:val="en-US"/>
              </w:rPr>
              <w:t xml:space="preserve"> tương đồng và phù hợp với thực tiến </w:t>
            </w:r>
            <w:r w:rsidRPr="003442F1">
              <w:rPr>
                <w:rFonts w:ascii="Times New Roman" w:hAnsi="Times New Roman" w:cs="Times New Roman"/>
                <w:color w:val="auto"/>
                <w:sz w:val="26"/>
                <w:szCs w:val="26"/>
                <w:lang w:val="en-US"/>
              </w:rPr>
              <w:t>của chính sách</w:t>
            </w:r>
            <w:r w:rsidR="00DE5451">
              <w:rPr>
                <w:rFonts w:ascii="Times New Roman" w:hAnsi="Times New Roman" w:cs="Times New Roman"/>
                <w:color w:val="auto"/>
                <w:sz w:val="26"/>
                <w:szCs w:val="26"/>
                <w:lang w:val="en-US"/>
              </w:rPr>
              <w:t xml:space="preserve">. </w:t>
            </w:r>
            <w:r w:rsidR="00DE5451" w:rsidRPr="00DE5451">
              <w:rPr>
                <w:rFonts w:ascii="Times New Roman" w:hAnsi="Times New Roman" w:cs="Times New Roman"/>
                <w:color w:val="auto"/>
                <w:sz w:val="26"/>
                <w:szCs w:val="26"/>
                <w:lang w:val="en-US"/>
              </w:rPr>
              <w:t xml:space="preserve">Về tiền ăn và hỗ trợ gạo đối với học sinh bán trú </w:t>
            </w:r>
            <w:r w:rsidR="00DE5451" w:rsidRPr="00DE5451">
              <w:rPr>
                <w:rFonts w:ascii="Times New Roman" w:hAnsi="Times New Roman" w:cs="Times New Roman"/>
                <w:color w:val="auto"/>
                <w:sz w:val="26"/>
                <w:szCs w:val="26"/>
                <w:lang w:val="en-US"/>
              </w:rPr>
              <w:lastRenderedPageBreak/>
              <w:t xml:space="preserve">buổi trưa: Bảo đảm tương đồng với mức hỗ trợ quy định tại Nghị định số 339/2025/NĐ-CP ngày 25/12/2025 của Chính phủ quy định chính sách hỗ trợ bữa ăn trưa cho học sinh tiểu học và trung học cơ sở học ở các xã biên giới đất liền; Về tiền ăn và hỗ trợ gạo đối với học sinh nội trú, tiếp cận theo hướng bảo đảm đủ 3 bữa ăn mỗi ngày (sáng, trưa, tối) cho các em, góp phần giúp các em nhỏ nơi vùng cao biên giới còn gặp nhiều khó khăn nâng cao thể trạng, duy trì và tăng cường sức khỏe, sức đề kháng, có tinh thần sức khỏe tốt để yên tâm bám lớp, bám trường, cố gắng học tập, rèn luyện;  </w:t>
            </w:r>
          </w:p>
          <w:p w14:paraId="4C47459A" w14:textId="77777777" w:rsidR="00DE5451" w:rsidRPr="00DE5451" w:rsidRDefault="00DE5451" w:rsidP="00DE5451">
            <w:pPr>
              <w:jc w:val="both"/>
              <w:rPr>
                <w:rFonts w:ascii="Times New Roman" w:hAnsi="Times New Roman" w:cs="Times New Roman"/>
                <w:color w:val="auto"/>
                <w:sz w:val="26"/>
                <w:szCs w:val="26"/>
                <w:lang w:val="en-US"/>
              </w:rPr>
            </w:pPr>
            <w:r w:rsidRPr="00DE5451">
              <w:rPr>
                <w:rFonts w:ascii="Times New Roman" w:hAnsi="Times New Roman" w:cs="Times New Roman"/>
                <w:color w:val="auto"/>
                <w:sz w:val="26"/>
                <w:szCs w:val="26"/>
                <w:lang w:val="en-US"/>
              </w:rPr>
              <w:t xml:space="preserve">Về hỗ trợ trang cấp đồ dùng cá nhân và học phẩm: tăng so với mức quy định tại </w:t>
            </w:r>
            <w:r w:rsidRPr="00DE5451">
              <w:rPr>
                <w:rFonts w:ascii="Times New Roman" w:hAnsi="Times New Roman" w:cs="Times New Roman"/>
                <w:color w:val="auto"/>
                <w:sz w:val="26"/>
                <w:szCs w:val="26"/>
                <w:lang w:val="en-US"/>
              </w:rPr>
              <w:lastRenderedPageBreak/>
              <w:t xml:space="preserve">Nghị định số 66/2025/NĐ-CP ngày 12/3/2025 quy định chính sách cho trẻ em nhà trẻ, học sinh, học viên ở vùng đồng bào dân tộc thiểu số và miền núi, vùng bãi ngang, ven biển và hải đảo và cơ sở giáo dục có trẻ em nhà trẻ, học sinh hưởng chính sách để bảo đảm việc trang cấp đủ chăn màn, đồng phục mùa đông, mùa hè, sách vở giấy bút…., phù hợp với tính chất  khu vực biên giới. </w:t>
            </w:r>
          </w:p>
          <w:p w14:paraId="1BA8F144" w14:textId="2C67C3DF" w:rsidR="002439DD" w:rsidRPr="00DE5451" w:rsidRDefault="002439DD" w:rsidP="00153D64">
            <w:pPr>
              <w:jc w:val="both"/>
              <w:rPr>
                <w:rFonts w:ascii="Times New Roman" w:hAnsi="Times New Roman" w:cs="Times New Roman"/>
                <w:color w:val="auto"/>
                <w:sz w:val="26"/>
                <w:szCs w:val="26"/>
                <w:lang w:val="en-US"/>
              </w:rPr>
            </w:pPr>
          </w:p>
        </w:tc>
        <w:tc>
          <w:tcPr>
            <w:tcW w:w="1134" w:type="dxa"/>
          </w:tcPr>
          <w:p w14:paraId="3B3C7DB1" w14:textId="77777777" w:rsidR="002439DD" w:rsidRPr="003442F1" w:rsidRDefault="002439DD" w:rsidP="0034201C">
            <w:pPr>
              <w:rPr>
                <w:rFonts w:ascii="Times New Roman" w:hAnsi="Times New Roman" w:cs="Times New Roman"/>
                <w:b/>
                <w:bCs/>
                <w:color w:val="auto"/>
                <w:sz w:val="26"/>
                <w:szCs w:val="26"/>
              </w:rPr>
            </w:pPr>
          </w:p>
        </w:tc>
      </w:tr>
      <w:tr w:rsidR="009F2DB5" w:rsidRPr="003442F1" w14:paraId="3D6EDC35" w14:textId="77777777" w:rsidTr="003442F1">
        <w:tc>
          <w:tcPr>
            <w:tcW w:w="5200" w:type="dxa"/>
          </w:tcPr>
          <w:p w14:paraId="1A88F103" w14:textId="77777777" w:rsidR="00835F20" w:rsidRPr="003442F1" w:rsidRDefault="00835F20" w:rsidP="00835F20">
            <w:pPr>
              <w:spacing w:before="120"/>
              <w:jc w:val="both"/>
              <w:rPr>
                <w:rFonts w:ascii="Times New Roman" w:hAnsi="Times New Roman" w:cs="Times New Roman"/>
                <w:b/>
                <w:color w:val="auto"/>
                <w:sz w:val="26"/>
                <w:szCs w:val="26"/>
                <w:lang w:val="nl-NL"/>
              </w:rPr>
            </w:pPr>
            <w:r w:rsidRPr="003442F1">
              <w:rPr>
                <w:rFonts w:ascii="Times New Roman" w:hAnsi="Times New Roman" w:cs="Times New Roman"/>
                <w:b/>
                <w:color w:val="auto"/>
                <w:sz w:val="26"/>
                <w:szCs w:val="26"/>
                <w:lang w:val="nl-NL"/>
              </w:rPr>
              <w:lastRenderedPageBreak/>
              <w:t>Điều 4. Mức hưởng chính sách đối với trường phổ thông nội trú</w:t>
            </w:r>
          </w:p>
          <w:p w14:paraId="1292B3F1" w14:textId="77777777" w:rsidR="00835F20" w:rsidRPr="003442F1" w:rsidRDefault="00835F20" w:rsidP="00835F20">
            <w:pPr>
              <w:spacing w:before="2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1. Trường phổ thông nội trú được Nhà nước ưu tiên đầu tư cơ sở vật chất, mua sắm trang thiết bị dạy học đồng bộ, hiện đại, đầy đủ công năng phục vụ việc học tập, rèn luyện thể chất, văn hóa, văn nghệ và các điều kiện sinh hoạt, đảm bảo tuyệt đối an toàn, đáp ứng điều kiện cơ sở vật chất quy định trong quy chế tổ chức và hoạt động của trường phổ thông nội trú, tiêu chuẩn cơ sở vật chất trường phổ thông và Nghị định của Chính phủ quy định về điều kiện đầu tư và hoạt động trong lĩnh vực giáo dục.</w:t>
            </w:r>
          </w:p>
          <w:p w14:paraId="210DF2B4" w14:textId="77777777" w:rsidR="00835F20" w:rsidRPr="003442F1" w:rsidRDefault="00835F20" w:rsidP="00835F20">
            <w:pPr>
              <w:spacing w:before="2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2. Hàng năm, trường phổ thông nội trú được cấp kinh phí để vận hành, bảo trì công trình, máy móc thiết bị duy trì hoạt động thường xuyên đảm bảo ổn định, lâu dài. </w:t>
            </w:r>
          </w:p>
          <w:p w14:paraId="2F24A82D" w14:textId="77777777" w:rsidR="00835F20" w:rsidRPr="003442F1" w:rsidRDefault="00835F20" w:rsidP="00835F20">
            <w:pPr>
              <w:spacing w:before="2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3. Ngoài kinh phí được cấp cho hoạt động thường xuyên như trường phổ thông trên cùng </w:t>
            </w:r>
            <w:r w:rsidRPr="003442F1">
              <w:rPr>
                <w:rFonts w:ascii="Times New Roman" w:hAnsi="Times New Roman" w:cs="Times New Roman"/>
                <w:color w:val="auto"/>
                <w:sz w:val="26"/>
                <w:szCs w:val="26"/>
                <w:lang w:val="nl-NL"/>
              </w:rPr>
              <w:lastRenderedPageBreak/>
              <w:t xml:space="preserve">địa bàn xã do cấp có thẩm quyền phê duyệt, trường phổ thông nội trú còn được cấp kinh phí thực hiện nhiệm vụ của trường chuyên biệt như sau: </w:t>
            </w:r>
          </w:p>
          <w:p w14:paraId="2C549673" w14:textId="0680F6EE" w:rsidR="00835F20" w:rsidRPr="003442F1" w:rsidRDefault="00835F20" w:rsidP="00835F20">
            <w:pPr>
              <w:spacing w:before="2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a) Kinh phí tổ chức khám sức khỏe hằng năm cho học sinh, lập tủ thuốc dùng chung cho khu nội trú, mua các loại thuốc thông thường, mua bảo hiểm y tế; mua sách giáo khoa để mỗi học sinh được mượn một bộ sách giáo khoa theo lớp học và bổ sung sách giáo khoa tại thư viện; mua sắm, bổ sung dụng cụ nhà ăn, nhà bếp; kinh phí làm thẻ học sinh công tác tuyển sinh đầu cấp, thi tốt nghiệp. Các mức kinh phí được cấp bằng mức chính sách cùng loại đối với trường Phổ thông dân tộc nội trú quy đ</w:t>
            </w:r>
            <w:r w:rsidR="00427771" w:rsidRPr="003442F1">
              <w:rPr>
                <w:rFonts w:ascii="Times New Roman" w:hAnsi="Times New Roman" w:cs="Times New Roman"/>
                <w:color w:val="auto"/>
                <w:sz w:val="26"/>
                <w:szCs w:val="26"/>
                <w:lang w:val="nl-NL"/>
              </w:rPr>
              <w:t>ị</w:t>
            </w:r>
            <w:r w:rsidRPr="003442F1">
              <w:rPr>
                <w:rFonts w:ascii="Times New Roman" w:hAnsi="Times New Roman" w:cs="Times New Roman"/>
                <w:color w:val="auto"/>
                <w:sz w:val="26"/>
                <w:szCs w:val="26"/>
                <w:lang w:val="nl-NL"/>
              </w:rPr>
              <w:t>nh tại Nghị đ</w:t>
            </w:r>
            <w:r w:rsidR="00427771" w:rsidRPr="003442F1">
              <w:rPr>
                <w:rFonts w:ascii="Times New Roman" w:hAnsi="Times New Roman" w:cs="Times New Roman"/>
                <w:color w:val="auto"/>
                <w:sz w:val="26"/>
                <w:szCs w:val="26"/>
                <w:lang w:val="nl-NL"/>
              </w:rPr>
              <w:t>ị</w:t>
            </w:r>
            <w:r w:rsidRPr="003442F1">
              <w:rPr>
                <w:rFonts w:ascii="Times New Roman" w:hAnsi="Times New Roman" w:cs="Times New Roman"/>
                <w:color w:val="auto"/>
                <w:sz w:val="26"/>
                <w:szCs w:val="26"/>
                <w:lang w:val="nl-NL"/>
              </w:rPr>
              <w:t xml:space="preserve">nh số 66/2025/NĐ-CP ngày 12/3/2025 của Chính phủ Quy định chính sách cho trẻ em nhà trẻ, học sinh, sinh viên ở vùng đồng bào dân tộc thiểu số và miền núi, vùng bãi ngang, ven biển và hải đảo và cơ sở giáo dục có trẻ em nhà trẻ, học sinh hưởng chính sách. </w:t>
            </w:r>
          </w:p>
          <w:p w14:paraId="7E65DF89" w14:textId="2A8416A1" w:rsidR="001F6CC1" w:rsidRPr="003442F1" w:rsidRDefault="00835F20" w:rsidP="00835F20">
            <w:pPr>
              <w:jc w:val="both"/>
              <w:rPr>
                <w:rFonts w:ascii="Times New Roman" w:hAnsi="Times New Roman" w:cs="Times New Roman"/>
                <w:b/>
                <w:color w:val="auto"/>
                <w:sz w:val="26"/>
                <w:szCs w:val="26"/>
                <w:lang w:val="nl-NL"/>
              </w:rPr>
            </w:pPr>
            <w:r w:rsidRPr="003442F1">
              <w:rPr>
                <w:rFonts w:ascii="Times New Roman" w:hAnsi="Times New Roman" w:cs="Times New Roman"/>
                <w:color w:val="auto"/>
                <w:sz w:val="26"/>
                <w:szCs w:val="26"/>
                <w:lang w:val="nl-NL"/>
              </w:rPr>
              <w:t xml:space="preserve">b) Tiền điện, nước phục vụ học tập và sinh hoạt, kinh phí phục vụ nấu ăn, kinh phí thực hiện quản lý học sinh ngoài giờ lên lớp đối với học sinh nội trú được cấp bằng mức hỗ trợ cùng loại đối với </w:t>
            </w:r>
            <w:r w:rsidRPr="003442F1">
              <w:rPr>
                <w:rFonts w:ascii="Times New Roman" w:hAnsi="Times New Roman" w:cs="Times New Roman"/>
                <w:color w:val="auto"/>
                <w:sz w:val="26"/>
                <w:szCs w:val="26"/>
                <w:lang w:val="nl-NL"/>
              </w:rPr>
              <w:lastRenderedPageBreak/>
              <w:t>trường Phổ thông dân tộc nội trú quy đinh tại Nghị đ</w:t>
            </w:r>
            <w:r w:rsidR="003442F1" w:rsidRPr="003442F1">
              <w:rPr>
                <w:rFonts w:ascii="Times New Roman" w:hAnsi="Times New Roman" w:cs="Times New Roman"/>
                <w:color w:val="auto"/>
                <w:sz w:val="26"/>
                <w:szCs w:val="26"/>
                <w:lang w:val="nl-NL"/>
              </w:rPr>
              <w:t>ị</w:t>
            </w:r>
            <w:r w:rsidRPr="003442F1">
              <w:rPr>
                <w:rFonts w:ascii="Times New Roman" w:hAnsi="Times New Roman" w:cs="Times New Roman"/>
                <w:color w:val="auto"/>
                <w:sz w:val="26"/>
                <w:szCs w:val="26"/>
                <w:lang w:val="nl-NL"/>
              </w:rPr>
              <w:t>nh số 66/2025/NĐ-CP. Tiền điện, nước phục vụ học tập và sinh hoạt, kinh phí phục vụ nấu ăn, kinh phí thực hiện quản lý học sinh ngoài giờ lên lớp đối với học sinh bán trú ăn trưa được cấp bằng ½ định mức hỗ trợ cùng loại đối với học sinh nội trú. Trong trường hợp mất điện, mất nước do điều kiện khách quan thì nhà trường được sử dụng kinh phí để mua thiết bị thắp sáng và mua nước sạch, thiết bị dẫn, chứa nước sạch cho học sinh.Trường hợp có tổ chức học tiếng Việt cho học sinh lớp 1 là người dân t</w:t>
            </w:r>
            <w:r w:rsidR="003442F1" w:rsidRPr="003442F1">
              <w:rPr>
                <w:rFonts w:ascii="Times New Roman" w:hAnsi="Times New Roman" w:cs="Times New Roman"/>
                <w:color w:val="auto"/>
                <w:sz w:val="26"/>
                <w:szCs w:val="26"/>
                <w:lang w:val="nl-NL"/>
              </w:rPr>
              <w:t>ộ</w:t>
            </w:r>
            <w:r w:rsidRPr="003442F1">
              <w:rPr>
                <w:rFonts w:ascii="Times New Roman" w:hAnsi="Times New Roman" w:cs="Times New Roman"/>
                <w:color w:val="auto"/>
                <w:sz w:val="26"/>
                <w:szCs w:val="26"/>
                <w:lang w:val="nl-NL"/>
              </w:rPr>
              <w:t>c thiểu số trước khi vào học chương trình lớp 1 thì được cấp các chính sách mục này thêm 1 tháng.</w:t>
            </w:r>
          </w:p>
        </w:tc>
        <w:tc>
          <w:tcPr>
            <w:tcW w:w="5568" w:type="dxa"/>
          </w:tcPr>
          <w:p w14:paraId="2C11CBA1" w14:textId="77777777" w:rsidR="001F6CC1" w:rsidRPr="003442F1" w:rsidRDefault="00552634" w:rsidP="00153D64">
            <w:pPr>
              <w:jc w:val="both"/>
              <w:rPr>
                <w:rFonts w:ascii="Times New Roman" w:hAnsi="Times New Roman" w:cs="Times New Roman"/>
                <w:b/>
                <w:color w:val="auto"/>
                <w:sz w:val="26"/>
                <w:szCs w:val="26"/>
                <w:lang w:val="nl-NL"/>
              </w:rPr>
            </w:pPr>
            <w:r w:rsidRPr="003442F1">
              <w:rPr>
                <w:rFonts w:ascii="Times New Roman" w:hAnsi="Times New Roman" w:cs="Times New Roman"/>
                <w:b/>
                <w:color w:val="auto"/>
                <w:sz w:val="26"/>
                <w:szCs w:val="26"/>
                <w:lang w:val="nl-NL"/>
              </w:rPr>
              <w:lastRenderedPageBreak/>
              <w:t>Nghị định số 66/2025/NĐ-CP ngày 12/3/2025 của Chính phủ quy định về chính sách cho trẻ em nhà trẻ, học sinh, học viên ở vùng đồng bào dân tộc thiểu số và miền núi, vùng bãi ngang, ven biển và hải đảo và cơ sở giáo dục có trẻ em nhà trẻ, học sinh hưởng chính sách</w:t>
            </w:r>
          </w:p>
          <w:p w14:paraId="216E0D1E" w14:textId="77777777" w:rsidR="00552634" w:rsidRPr="003442F1" w:rsidRDefault="00552634" w:rsidP="00153D64">
            <w:pPr>
              <w:jc w:val="both"/>
              <w:rPr>
                <w:rFonts w:ascii="Times New Roman" w:hAnsi="Times New Roman" w:cs="Times New Roman"/>
                <w:b/>
                <w:color w:val="auto"/>
                <w:sz w:val="26"/>
                <w:szCs w:val="26"/>
                <w:lang w:val="nl-NL"/>
              </w:rPr>
            </w:pPr>
            <w:r w:rsidRPr="003442F1">
              <w:rPr>
                <w:rFonts w:ascii="Times New Roman" w:hAnsi="Times New Roman" w:cs="Times New Roman"/>
                <w:b/>
                <w:color w:val="auto"/>
                <w:sz w:val="26"/>
                <w:szCs w:val="26"/>
                <w:lang w:val="nl-NL"/>
              </w:rPr>
              <w:t>Điều 7. Mức hưởng chính sách đối với cơ sở giáo dục</w:t>
            </w:r>
          </w:p>
          <w:p w14:paraId="3964E192" w14:textId="77777777" w:rsidR="001D426C" w:rsidRPr="003442F1" w:rsidRDefault="001D426C" w:rsidP="001D426C">
            <w:pPr>
              <w:spacing w:before="18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4. Trường phổ thông dân tộc nội trú, trường dự bị đại học được hưởng các chính sách sau:</w:t>
            </w:r>
          </w:p>
          <w:p w14:paraId="6E2E82F7" w14:textId="77777777" w:rsidR="001D426C" w:rsidRPr="003442F1" w:rsidRDefault="001D426C" w:rsidP="001D426C">
            <w:pPr>
              <w:spacing w:before="18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a) Được đầu tư cơ sở vật chất và thiết bị theo quy định tại Nghị định của Chính phủ về điều kiện đầu tư và hoạt động trong lĩnh vực giáo dục;</w:t>
            </w:r>
          </w:p>
          <w:p w14:paraId="09633146" w14:textId="77777777" w:rsidR="001D426C" w:rsidRPr="003442F1" w:rsidRDefault="001D426C" w:rsidP="001D426C">
            <w:pPr>
              <w:spacing w:before="240"/>
              <w:jc w:val="both"/>
              <w:rPr>
                <w:rFonts w:ascii="Times New Roman" w:hAnsi="Times New Roman" w:cs="Times New Roman"/>
                <w:color w:val="auto"/>
                <w:sz w:val="26"/>
                <w:szCs w:val="26"/>
                <w:lang w:val="nl-NL"/>
              </w:rPr>
            </w:pPr>
            <w:bookmarkStart w:id="20" w:name="_Hlk152025046"/>
            <w:bookmarkStart w:id="21" w:name="_Hlk152024699"/>
            <w:r w:rsidRPr="003442F1">
              <w:rPr>
                <w:rFonts w:ascii="Times New Roman" w:hAnsi="Times New Roman" w:cs="Times New Roman"/>
                <w:color w:val="auto"/>
                <w:sz w:val="26"/>
                <w:szCs w:val="26"/>
                <w:lang w:val="nl-NL"/>
              </w:rPr>
              <w:t>b) Được cấp kinh phí để tổ chức hoạt động giáo dục đặc thù, văn hóa, nghệ thuật, thể dục thể thao và mua sắm, bổ sung dụng cụ, thiết bị phục vụ cho các hoạt động của học sinh với mức hỗ trợ bằng 5% quỹ học bổng của học sinh;</w:t>
            </w:r>
          </w:p>
          <w:bookmarkEnd w:id="20"/>
          <w:p w14:paraId="3D660181" w14:textId="77777777" w:rsidR="001D426C" w:rsidRPr="003442F1" w:rsidRDefault="001D426C" w:rsidP="001D426C">
            <w:pPr>
              <w:spacing w:before="24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c) Được cấp kinh phí để tổ chức khám sức khỏe </w:t>
            </w:r>
            <w:r w:rsidRPr="003442F1">
              <w:rPr>
                <w:rFonts w:ascii="Times New Roman" w:hAnsi="Times New Roman" w:cs="Times New Roman"/>
                <w:color w:val="auto"/>
                <w:sz w:val="26"/>
                <w:szCs w:val="26"/>
                <w:lang w:val="nl-NL"/>
              </w:rPr>
              <w:lastRenderedPageBreak/>
              <w:t>hằng năm cho học sinh, lập tủ thuốc dùng chung cho khu nội trú, mua các loại thuốc thông thường với cơ số thuốc đáp ứng yêu cầu phòng bệnh và xử lý những trường hợp sơ cứu ban đầu với mức là 270.000 đồng/học sinh/năm học; mua bảo hiểm y tế cho học sinh theo quy định;</w:t>
            </w:r>
          </w:p>
          <w:p w14:paraId="0D5478C0" w14:textId="77777777" w:rsidR="001D426C" w:rsidRPr="003442F1" w:rsidRDefault="001D426C" w:rsidP="001D426C">
            <w:pPr>
              <w:spacing w:before="24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d) Được cấp kinh phí để tổ chức tết nguyên đán, tết dân tộc (nếu có) cho học sinh ở lại trường không về nhà với định mức là 180.000 đồng/học sinh/lần ở lại trường; </w:t>
            </w:r>
          </w:p>
          <w:p w14:paraId="7CA90AC7" w14:textId="77777777" w:rsidR="001D426C" w:rsidRPr="003442F1" w:rsidRDefault="001D426C" w:rsidP="001D426C">
            <w:pPr>
              <w:spacing w:before="24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đ) Được cấp kinh phí để mua sắm, bổ sung, sửa chữa dụng cụ nhà ăn, nhà bếp là 180.000 đồng/học sinh/năm học;</w:t>
            </w:r>
          </w:p>
          <w:p w14:paraId="7C0F7ADC" w14:textId="77777777" w:rsidR="001D426C" w:rsidRPr="003442F1" w:rsidRDefault="001D426C" w:rsidP="001D426C">
            <w:pPr>
              <w:spacing w:before="240"/>
              <w:jc w:val="both"/>
              <w:rPr>
                <w:rFonts w:ascii="Times New Roman" w:hAnsi="Times New Roman" w:cs="Times New Roman"/>
                <w:color w:val="auto"/>
                <w:sz w:val="26"/>
                <w:szCs w:val="26"/>
                <w:lang w:val="nl-NL"/>
              </w:rPr>
            </w:pPr>
            <w:bookmarkStart w:id="22" w:name="_Hlk152026019"/>
            <w:r w:rsidRPr="003442F1">
              <w:rPr>
                <w:rFonts w:ascii="Times New Roman" w:hAnsi="Times New Roman" w:cs="Times New Roman"/>
                <w:color w:val="auto"/>
                <w:sz w:val="26"/>
                <w:szCs w:val="26"/>
                <w:lang w:val="nl-NL"/>
              </w:rPr>
              <w:t xml:space="preserve">e) Được cấp kinh phí mua sách giáo khoa để mỗi học sinh được mượn một bộ sách giáo khoa theo lớp học. Hằng năm, trường được mua bổ sung số sách giáo khoa không quá 10% số sách giáo khoa tại thư viện của nhà trường; </w:t>
            </w:r>
          </w:p>
          <w:bookmarkEnd w:id="22"/>
          <w:p w14:paraId="78E952D0" w14:textId="77777777" w:rsidR="001D426C" w:rsidRPr="003442F1" w:rsidRDefault="001D426C" w:rsidP="001D426C">
            <w:pPr>
              <w:spacing w:before="24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g) Được hỗ trợ kinh phí làm thẻ học sinh và phù hiệu cá nhân, công tác tuyển sinh đầu cấp, thi tốt nghiệp, thi cuối khóa với định mức là 180.000 đồng /học sinh/năm học; </w:t>
            </w:r>
          </w:p>
          <w:p w14:paraId="2A1AF05F" w14:textId="77777777" w:rsidR="001D426C" w:rsidRPr="003442F1" w:rsidRDefault="001D426C" w:rsidP="001D426C">
            <w:pPr>
              <w:spacing w:before="24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lastRenderedPageBreak/>
              <w:t>h) Được hỗ trợ tiền điện, nước phục vụ học tập và sinh hoạt của học sinh với mức định mức là 25KW điện/tháng/học sinh và 4m3 nước/tháng/học sinh theo giá quy định tại địa phương và được hưởng không quá 9 tháng/năm học;</w:t>
            </w:r>
          </w:p>
          <w:p w14:paraId="66843B42" w14:textId="77777777" w:rsidR="001D426C" w:rsidRPr="003442F1" w:rsidRDefault="001D426C" w:rsidP="001D426C">
            <w:pPr>
              <w:spacing w:before="24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i) Được hỗ trợ kinh phí phục vụ nấu ăn cho học như sau: cứ 45 học sinh thì được hưởng 01 định mức hỗ trợ là 4.738.500 đồng/tháng, số dư từ 20 học sinh trở lên được tính 01 định mức. Thời gian hỗ trợ và được hưởng không quá 9 tháng/năm học; </w:t>
            </w:r>
          </w:p>
          <w:p w14:paraId="79E24F81" w14:textId="77777777" w:rsidR="001D426C" w:rsidRPr="003442F1" w:rsidRDefault="001D426C" w:rsidP="001D426C">
            <w:pPr>
              <w:spacing w:before="24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k) Được hỗ trợ kinh phí thực hiện quản lý học sinh ngoài giờ lên lớp như sau: cứ 45 học sinh thì được hưởng 01 định mức hỗ trợ là 2.050.000 đồng/tháng, số dư từ 20 học sinh trở lên được tính 01 định mức. Thời gian hỗ trợ và được hưởng không quá 9 tháng/năm học;</w:t>
            </w:r>
          </w:p>
          <w:p w14:paraId="253D7C23" w14:textId="3EA351A2" w:rsidR="00552634" w:rsidRPr="003442F1" w:rsidRDefault="001D426C" w:rsidP="001D426C">
            <w:pPr>
              <w:spacing w:before="24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l) Cơ sở giáo dục phổ thông được cấp có thẩm quyền giao thực hiện nhiệm vụ giáo dục học sinh dân tộc nội trú (không bao gồm trường phổ thông dân tộc nội trú) được hưởng các chính sách quy định tại các điểm b, c, d, đ, e, g, h, i, k khoản 4 Điều này tính theo số lượng học sinh dân tộc nội trú và được hỗ trợ đầu tư cơ sở vật chất, thiết bị phục vụ học tập, </w:t>
            </w:r>
            <w:r w:rsidRPr="003442F1">
              <w:rPr>
                <w:rFonts w:ascii="Times New Roman" w:hAnsi="Times New Roman" w:cs="Times New Roman"/>
                <w:color w:val="auto"/>
                <w:sz w:val="26"/>
                <w:szCs w:val="26"/>
                <w:lang w:val="nl-NL"/>
              </w:rPr>
              <w:lastRenderedPageBreak/>
              <w:t>ăn ở, sinh hoạt cho học sinh dân tộc nội trú theo quy định tại điểm a khoản 4 Điều này tùy theo nguồn kinh phí hiện có.</w:t>
            </w:r>
            <w:bookmarkEnd w:id="21"/>
          </w:p>
        </w:tc>
        <w:tc>
          <w:tcPr>
            <w:tcW w:w="3119" w:type="dxa"/>
          </w:tcPr>
          <w:p w14:paraId="42D01DCF" w14:textId="3D058036" w:rsidR="001F6CC1" w:rsidRPr="003442F1" w:rsidRDefault="00552634" w:rsidP="00153D64">
            <w:pPr>
              <w:jc w:val="both"/>
              <w:rPr>
                <w:rFonts w:ascii="Times New Roman" w:hAnsi="Times New Roman" w:cs="Times New Roman"/>
                <w:color w:val="auto"/>
                <w:sz w:val="26"/>
                <w:szCs w:val="26"/>
                <w:lang w:val="en-US"/>
              </w:rPr>
            </w:pPr>
            <w:r w:rsidRPr="003442F1">
              <w:rPr>
                <w:rFonts w:ascii="Times New Roman" w:hAnsi="Times New Roman" w:cs="Times New Roman"/>
                <w:color w:val="auto"/>
                <w:sz w:val="26"/>
                <w:szCs w:val="26"/>
                <w:lang w:val="en-US"/>
              </w:rPr>
              <w:lastRenderedPageBreak/>
              <w:t>Nội dung quy định đã đảm bảo tính thống nhất của chính sách</w:t>
            </w:r>
          </w:p>
        </w:tc>
        <w:tc>
          <w:tcPr>
            <w:tcW w:w="1134" w:type="dxa"/>
          </w:tcPr>
          <w:p w14:paraId="451478E6" w14:textId="77777777" w:rsidR="001F6CC1" w:rsidRPr="003442F1" w:rsidRDefault="001F6CC1" w:rsidP="00870DE2">
            <w:pPr>
              <w:rPr>
                <w:rFonts w:ascii="Times New Roman" w:hAnsi="Times New Roman" w:cs="Times New Roman"/>
                <w:b/>
                <w:bCs/>
                <w:color w:val="auto"/>
                <w:sz w:val="26"/>
                <w:szCs w:val="26"/>
              </w:rPr>
            </w:pPr>
          </w:p>
        </w:tc>
      </w:tr>
      <w:tr w:rsidR="009F2DB5" w:rsidRPr="003442F1" w14:paraId="33039323" w14:textId="77777777" w:rsidTr="003442F1">
        <w:tc>
          <w:tcPr>
            <w:tcW w:w="5200" w:type="dxa"/>
          </w:tcPr>
          <w:p w14:paraId="4EFE51E9" w14:textId="77777777" w:rsidR="001D426C" w:rsidRPr="003442F1" w:rsidRDefault="001D426C" w:rsidP="001D426C">
            <w:pPr>
              <w:spacing w:before="60"/>
              <w:jc w:val="both"/>
              <w:rPr>
                <w:rFonts w:ascii="Times New Roman" w:hAnsi="Times New Roman" w:cs="Times New Roman"/>
                <w:b/>
                <w:color w:val="auto"/>
                <w:sz w:val="26"/>
                <w:szCs w:val="26"/>
                <w:lang w:val="nl-NL"/>
              </w:rPr>
            </w:pPr>
            <w:r w:rsidRPr="003442F1">
              <w:rPr>
                <w:rFonts w:ascii="Times New Roman" w:hAnsi="Times New Roman" w:cs="Times New Roman"/>
                <w:b/>
                <w:color w:val="auto"/>
                <w:sz w:val="26"/>
                <w:szCs w:val="26"/>
                <w:lang w:val="nl-NL"/>
              </w:rPr>
              <w:lastRenderedPageBreak/>
              <w:t>Điều 5. Nguyên tắc xét duyệt học sinh nội trú</w:t>
            </w:r>
          </w:p>
          <w:p w14:paraId="0D992400" w14:textId="77777777" w:rsidR="001D426C" w:rsidRPr="003442F1" w:rsidRDefault="001D426C" w:rsidP="001D426C">
            <w:pPr>
              <w:tabs>
                <w:tab w:val="left" w:pos="709"/>
              </w:tabs>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1. Học sinh, cha mẹ học sinh hoặc người giám hộ có nguyện vọng và đề nghị xét duyệt cho học sinh ở nội trú tại trường và hưởng chính sách học sinh nội trú khi đăng ký tuyển sinh. Việc xét duyệt học sinh nội trú được thực hiện theo Kế hoạch tuyển sinh của nhà trường. Mỗi học sinh nội trú chỉ phải xét một lần trong kỳ tuyển sinh và hưởng chính chính sách đến hết cấp học, trừ trường hợp học sinh tự nguyện thôi hưởng chính sách thì cha, mẹ, người giám hộ có trách nhiệm thông báo với nhà trường.</w:t>
            </w:r>
          </w:p>
          <w:p w14:paraId="4706CAFF" w14:textId="77777777" w:rsidR="001D426C" w:rsidRPr="003442F1" w:rsidRDefault="001D426C" w:rsidP="001D426C">
            <w:pPr>
              <w:spacing w:before="240" w:line="254" w:lineRule="auto"/>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2. Số lượng học sinh được xét duyệt hưởng chính sách học sinh nội trú phù hợp các điều kiện bảo đảm chất lượng, thực hiện theo chỉ tiêu học sinh nội trú của mỗi trường do cấp có thẩm quyền phê duyệt.</w:t>
            </w:r>
          </w:p>
          <w:p w14:paraId="6AA67EE9" w14:textId="77777777" w:rsidR="001D426C" w:rsidRPr="003442F1" w:rsidRDefault="001D426C" w:rsidP="001D426C">
            <w:pPr>
              <w:spacing w:before="240" w:line="254" w:lineRule="auto"/>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3. Xét duyệt học sinh nội trú thực hiện theo ưu tiên theo thứ tự như sau:</w:t>
            </w:r>
          </w:p>
          <w:p w14:paraId="105FAE87" w14:textId="77777777" w:rsidR="001D426C" w:rsidRPr="003442F1" w:rsidRDefault="001D426C" w:rsidP="001D426C">
            <w:pPr>
              <w:spacing w:before="240" w:line="254" w:lineRule="auto"/>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a) Học sinh thuộc đối tượng trẻ em không có </w:t>
            </w:r>
            <w:r w:rsidRPr="003442F1">
              <w:rPr>
                <w:rFonts w:ascii="Times New Roman" w:hAnsi="Times New Roman" w:cs="Times New Roman"/>
                <w:color w:val="auto"/>
                <w:sz w:val="26"/>
                <w:szCs w:val="26"/>
                <w:lang w:val="nl-NL"/>
              </w:rPr>
              <w:lastRenderedPageBreak/>
              <w:t>nguồn nuôi dưỡng quy định tại Nghị định số 20/2021/NĐ-CP ngày 15/3/2021 của Chính phủ quy định chính sách trợ giúp xã hội đối với đối tượng bảo trợ xã hội.</w:t>
            </w:r>
          </w:p>
          <w:p w14:paraId="41B72A83" w14:textId="181D794C" w:rsidR="001D426C" w:rsidRPr="003442F1" w:rsidRDefault="001D426C" w:rsidP="001D426C">
            <w:pPr>
              <w:widowControl/>
              <w:shd w:val="clear" w:color="auto" w:fill="FFFFFF"/>
              <w:tabs>
                <w:tab w:val="left" w:pos="709"/>
              </w:tabs>
              <w:spacing w:after="120" w:line="360" w:lineRule="atLeast"/>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b) Học sinh thuộc hộ nghèo, cận nghèo theo quy định của Chính phủ.</w:t>
            </w:r>
          </w:p>
          <w:p w14:paraId="2AE6C9A5" w14:textId="77777777" w:rsidR="001D426C" w:rsidRPr="003442F1" w:rsidRDefault="001D426C" w:rsidP="001D426C">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c) Học sinh thường trú tại vùng có điều kiện kinh tế - xã hội đặc biệt khó khăn; học sinh ở các địa bàn nhà cách xa trường không thể đi đến trường và trở về nhà trong ngày do Ủy ban nhân dân cấp tỉnh quy định.</w:t>
            </w:r>
          </w:p>
          <w:p w14:paraId="72D2818D" w14:textId="77777777" w:rsidR="001D426C" w:rsidRPr="003442F1" w:rsidRDefault="001D426C" w:rsidP="001D426C">
            <w:pPr>
              <w:spacing w:before="2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d) Học sinh là con liệt sỹ, con Anh hùng lực lượng vũ trang nhân dân, con thương binh, con người hưởng chính sách như thương binh, con bệnh binh, con đối tượng chính sách khác theo quy định tại Pháp lệnh Ưu đãi người có công với cách mạng</w:t>
            </w:r>
          </w:p>
          <w:p w14:paraId="10C0EA6C" w14:textId="77777777" w:rsidR="001D426C" w:rsidRPr="003442F1" w:rsidRDefault="001D426C" w:rsidP="001D426C">
            <w:pPr>
              <w:tabs>
                <w:tab w:val="left" w:pos="709"/>
              </w:tabs>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đ) Học sinh thuộc đối tượng tuyển sinh, địa bàn tuyển sinh đươc cấp có thẩm quyền quy định trong Kế hoạch tuyển sinh của nhà trường.</w:t>
            </w:r>
          </w:p>
          <w:p w14:paraId="53EDEFCC" w14:textId="3DC31E4B" w:rsidR="001D426C" w:rsidRPr="003442F1" w:rsidRDefault="001D426C" w:rsidP="001D426C">
            <w:pPr>
              <w:tabs>
                <w:tab w:val="left" w:pos="709"/>
              </w:tabs>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4. Trường hợp xét đến thứ tự ưu tiên nào mà số học sinh đăng ký ở nội trú, hưởng chính sách học sinh nội trú nhiều hơn chỉ tiêu còn lại thì trường phổ thông nội trú thực hiện xét duyệt theo tiêu </w:t>
            </w:r>
            <w:r w:rsidRPr="003442F1">
              <w:rPr>
                <w:rFonts w:ascii="Times New Roman" w:hAnsi="Times New Roman" w:cs="Times New Roman"/>
                <w:color w:val="auto"/>
                <w:sz w:val="26"/>
                <w:szCs w:val="26"/>
                <w:lang w:val="nl-NL"/>
              </w:rPr>
              <w:lastRenderedPageBreak/>
              <w:t xml:space="preserve">chí về địa bàn hoặc kết quả học tập, kết quả thi tuyển do cơ quan quản lý trực hướng dẫn, phù hợp với tình hình thực tế tại địa phương. </w:t>
            </w:r>
          </w:p>
          <w:p w14:paraId="6A1558A6" w14:textId="77777777" w:rsidR="001D426C" w:rsidRPr="003442F1" w:rsidRDefault="001D426C" w:rsidP="001D426C">
            <w:pPr>
              <w:tabs>
                <w:tab w:val="left" w:pos="709"/>
              </w:tabs>
              <w:spacing w:before="120" w:after="120"/>
              <w:jc w:val="both"/>
              <w:rPr>
                <w:rFonts w:ascii="Times New Roman" w:hAnsi="Times New Roman" w:cs="Times New Roman"/>
                <w:b/>
                <w:color w:val="auto"/>
                <w:sz w:val="26"/>
                <w:szCs w:val="26"/>
                <w:lang w:val="nl-NL"/>
              </w:rPr>
            </w:pPr>
            <w:r w:rsidRPr="003442F1">
              <w:rPr>
                <w:rFonts w:ascii="Times New Roman" w:hAnsi="Times New Roman" w:cs="Times New Roman"/>
                <w:b/>
                <w:color w:val="auto"/>
                <w:sz w:val="26"/>
                <w:szCs w:val="26"/>
                <w:lang w:val="nl-NL"/>
              </w:rPr>
              <w:t xml:space="preserve">Điều 6. Nguyên tắc xét duyệt học sinh bán trú buổi trưa </w:t>
            </w:r>
          </w:p>
          <w:p w14:paraId="0087B4B4" w14:textId="13992C58" w:rsidR="00552634" w:rsidRPr="003442F1" w:rsidRDefault="001D426C" w:rsidP="00BD0C10">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Ngoài những học sinh được xét duyệt học sinh nội trú, tất cả học sinh trúng tuyển vào trường phổ thông nội trú đều được hưởng chính sách bán trú buổi trưa. Trường hợp học sinh tự nguyện không hưởng chính sách thì cha, mẹ, người giám hộ có trách nhiệm thông báo với nhà trường.</w:t>
            </w:r>
          </w:p>
        </w:tc>
        <w:tc>
          <w:tcPr>
            <w:tcW w:w="5568" w:type="dxa"/>
          </w:tcPr>
          <w:p w14:paraId="4AD45B47" w14:textId="77777777" w:rsidR="00552634" w:rsidRPr="003442F1" w:rsidRDefault="00552634" w:rsidP="00552634">
            <w:pPr>
              <w:jc w:val="both"/>
              <w:rPr>
                <w:rFonts w:ascii="Times New Roman" w:hAnsi="Times New Roman" w:cs="Times New Roman"/>
                <w:b/>
                <w:color w:val="auto"/>
                <w:sz w:val="26"/>
                <w:szCs w:val="26"/>
                <w:lang w:val="nl-NL"/>
              </w:rPr>
            </w:pPr>
            <w:r w:rsidRPr="003442F1">
              <w:rPr>
                <w:rFonts w:ascii="Times New Roman" w:hAnsi="Times New Roman" w:cs="Times New Roman"/>
                <w:b/>
                <w:color w:val="auto"/>
                <w:sz w:val="26"/>
                <w:szCs w:val="26"/>
                <w:lang w:val="nl-NL"/>
              </w:rPr>
              <w:lastRenderedPageBreak/>
              <w:t>Nghị định số 66/2025/NĐ-CP ngày 12/3/2025 của Chính phủ quy định về chính sách cho trẻ em nhà trẻ, học sinh, học viên ở vùng đồng bào dân tộc thiểu số và miền núi, vùng bãi ngang, ven biển và hải đảo và cơ sở giáo dục có trẻ em nhà trẻ, học sinh hưởng chính sách</w:t>
            </w:r>
          </w:p>
          <w:p w14:paraId="41696514" w14:textId="77777777" w:rsidR="00552634" w:rsidRPr="003442F1" w:rsidRDefault="00552634" w:rsidP="00552634">
            <w:pPr>
              <w:jc w:val="both"/>
              <w:rPr>
                <w:rFonts w:ascii="Times New Roman Bold" w:hAnsi="Times New Roman Bold" w:cs="Times New Roman"/>
                <w:b/>
                <w:color w:val="auto"/>
                <w:spacing w:val="-2"/>
                <w:sz w:val="26"/>
                <w:szCs w:val="26"/>
                <w:lang w:val="nl-NL"/>
              </w:rPr>
            </w:pPr>
            <w:r w:rsidRPr="003442F1">
              <w:rPr>
                <w:rFonts w:ascii="Times New Roman Bold" w:hAnsi="Times New Roman Bold" w:cs="Times New Roman"/>
                <w:b/>
                <w:color w:val="auto"/>
                <w:spacing w:val="-2"/>
                <w:sz w:val="26"/>
                <w:szCs w:val="26"/>
                <w:lang w:val="nl-NL"/>
              </w:rPr>
              <w:t>Điều 9. Quy trình xét duyệt học sinh bán trú, học viên bán trú và trình tự, thủ tục cấp kinh phí, hỗ trợ gạo</w:t>
            </w:r>
          </w:p>
          <w:p w14:paraId="50B03B9A" w14:textId="77777777" w:rsidR="00552634" w:rsidRPr="003442F1" w:rsidRDefault="00552634" w:rsidP="00552634">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1. Hồ sơ</w:t>
            </w:r>
          </w:p>
          <w:p w14:paraId="45FA6C36" w14:textId="77777777" w:rsidR="00552634" w:rsidRPr="003442F1" w:rsidRDefault="00552634" w:rsidP="00552634">
            <w:pPr>
              <w:jc w:val="both"/>
              <w:rPr>
                <w:rFonts w:ascii="Times New Roman" w:hAnsi="Times New Roman" w:cs="Times New Roman"/>
                <w:color w:val="auto"/>
                <w:spacing w:val="-2"/>
                <w:sz w:val="26"/>
                <w:szCs w:val="26"/>
                <w:lang w:val="nl-NL"/>
              </w:rPr>
            </w:pPr>
            <w:r w:rsidRPr="003442F1">
              <w:rPr>
                <w:rFonts w:ascii="Times New Roman" w:hAnsi="Times New Roman" w:cs="Times New Roman"/>
                <w:color w:val="auto"/>
                <w:spacing w:val="-2"/>
                <w:sz w:val="26"/>
                <w:szCs w:val="26"/>
                <w:lang w:val="nl-NL"/>
              </w:rPr>
              <w:t>a) Học sinh, học viên thuộc đối tượng quy định tại khoản 2, khoản 3 Điều 4 Nghị định này nộp Đơn đề nghị hưởng chính sách học sinh bán trú (theo Mẫu số 04), Đơn đề nghị hưởng chính sách học viên bán trú (theo Mẫu số 05) quy định tại Phụ lục kèm theo Nghị định này;</w:t>
            </w:r>
          </w:p>
          <w:p w14:paraId="74287B31" w14:textId="77777777" w:rsidR="00552634" w:rsidRPr="003442F1" w:rsidRDefault="00552634" w:rsidP="00552634">
            <w:pPr>
              <w:jc w:val="both"/>
              <w:rPr>
                <w:rFonts w:ascii="Times New Roman" w:hAnsi="Times New Roman" w:cs="Times New Roman"/>
                <w:color w:val="auto"/>
                <w:spacing w:val="-2"/>
                <w:sz w:val="26"/>
                <w:szCs w:val="26"/>
                <w:lang w:val="nl-NL"/>
              </w:rPr>
            </w:pPr>
            <w:r w:rsidRPr="003442F1">
              <w:rPr>
                <w:rFonts w:ascii="Times New Roman" w:hAnsi="Times New Roman" w:cs="Times New Roman"/>
                <w:color w:val="auto"/>
                <w:spacing w:val="-2"/>
                <w:sz w:val="26"/>
                <w:szCs w:val="26"/>
                <w:lang w:val="nl-NL"/>
              </w:rPr>
              <w:t>b) Trường hợp học sinh, học viên thuộc hộ nghèo phải nộp bản chụp kèm bản chính để đối chiếu hoặc bản sao có chứng thực Giấy chứng nhận hoặc Giấy xác nhận hộ nghèo do Ủy ban nhân dân cấp xã cấp trong trường hợp cơ quan, tổ chức không thể khai thác được thông tin cư trú của công dân trong Cơ sở dữ liệu quốc gia về dân cư.</w:t>
            </w:r>
          </w:p>
          <w:p w14:paraId="50131A63" w14:textId="77777777" w:rsidR="00552634" w:rsidRPr="003442F1" w:rsidRDefault="00552634" w:rsidP="00552634">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lastRenderedPageBreak/>
              <w:t>2. Tiếp nhận hồ sơ</w:t>
            </w:r>
          </w:p>
          <w:p w14:paraId="724E2C02" w14:textId="77777777" w:rsidR="00552634" w:rsidRPr="003442F1" w:rsidRDefault="00552634" w:rsidP="00552634">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a) Vào đầu năm học, các trường phổ thông dân tộc bán trú, trường phổ thông có học sinh bán trú và cơ sở giáo dục thường xuyên có học viên bán trú tổ chức phổ biến, thông báo rộng rãi, hướng dẫn cho bố, mẹ (hoặc người giám hộ) và học sinh, học viên thuộc đối tượng được hưởng chính sách chuẩn bị hồ sơ theo quy định tại khoản 1 Điều này;</w:t>
            </w:r>
          </w:p>
          <w:p w14:paraId="331DF924" w14:textId="77777777" w:rsidR="00552634" w:rsidRPr="003442F1" w:rsidRDefault="00552634" w:rsidP="00552634">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b) Trong thời hạn 15 ngày kể từ ngày trường phổ thông dân tộc bán trú, trường phổ thông có học sinh bán trú và cơ sở giáo dục thường xuyên thông báo, mỗi đối tượng đề nghị được hưởng chính sách nộp 01 bộ hồ sơ theo quy định tại khoản 1 Điều này qua cổng dịch vụ công trực tuyến hoặc bưu chính hoặc trực tiếp cho cơ sở giáo dục (nộp 01 bộ hồ sơ cho 01 lần đầu đề nghị xét hưởng chính sách cho cả cấp học). Trường hợp thuộc hộ nghèo phải nộp bổ sung giấy tờ chứng minh hộ nghèo theo từng năm trong trường hợp cơ quan, tổ chức không thể khai thác được thông tin cư trú của công dân trong Cơ sở dữ liệu quốc gia về dân cư.</w:t>
            </w:r>
          </w:p>
          <w:p w14:paraId="2F90397C" w14:textId="77777777" w:rsidR="00552634" w:rsidRPr="003442F1" w:rsidRDefault="00552634" w:rsidP="00552634">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Cơ sở giáo dục tiếp nhận, kiểm tra thành phần hồ sơ, nếu thành phần hồ sơ nộp là bản chụp chưa có chứng thực của cấp có thẩm quyền, người nhận hồ sơ có trách nhiệm đối chiếu với bản chính, ký xác nhận vào bản chụp để đưa vào hồ sơ. Nếu hồ sơ chưa </w:t>
            </w:r>
            <w:r w:rsidRPr="003442F1">
              <w:rPr>
                <w:rFonts w:ascii="Times New Roman" w:hAnsi="Times New Roman" w:cs="Times New Roman"/>
                <w:color w:val="auto"/>
                <w:sz w:val="26"/>
                <w:szCs w:val="26"/>
                <w:lang w:val="nl-NL"/>
              </w:rPr>
              <w:lastRenderedPageBreak/>
              <w:t>đầy đủ hoặc chưa đúng quy định thì yêu cầu bổ sung. Trường hợp hồ sơ không bảo đảm yêu cầu, trong thời hạn 05 ngày làm việc kể từ ngày nhận hồ sơ, cơ sở giáo dục gửi thông báo không tiếp nhận hồ sơ và nêu rõ lý do.</w:t>
            </w:r>
          </w:p>
          <w:p w14:paraId="78457863" w14:textId="77777777" w:rsidR="00552634" w:rsidRPr="003442F1" w:rsidRDefault="00552634" w:rsidP="00552634">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c) Sau ngày hết hạn nhận hồ sơ, trong thời hạn 07 ngày làm việc cơ sở giáo dục tổ chức xét duyệt các hồ sơ đủ điều kiện được hưởng chính sách học sinh bán trú, học viên bán trú theo quy định tại khoản 2, khoản 3 Điều 4 Nghị định này. Ngay sau khi có kết quả xét duyệt, cơ sở giáo dục lập và thông báo công khai danh sách học sinh bán trú, học viên bán trú theo Mẫu số 06 quy định tại Phụ lục kèm theo Nghị định này tại trụ sở làm việc trong thời hạn 03 ngày làm việc.</w:t>
            </w:r>
          </w:p>
          <w:p w14:paraId="5243058B" w14:textId="77777777" w:rsidR="00552634" w:rsidRPr="003442F1" w:rsidRDefault="00552634" w:rsidP="00552634">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3. Phê duyệt danh sách học sinh bán trú, học viên bán trú, hỗ trợ gạo và cấp kinh phí thực hiện</w:t>
            </w:r>
          </w:p>
          <w:p w14:paraId="425FF914" w14:textId="77777777" w:rsidR="00552634" w:rsidRPr="003442F1" w:rsidRDefault="00552634" w:rsidP="00552634">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a) Hết thời hạn công khai danh sách học sinh bán trú, học viên bán trú, chậm nhất 03 ngày làm việc, cơ sở giáo dục trực thuộc Ủy ban nhân dân cấp huyện gửi hồ sơ về Phòng Giáo dục và Đào tạo, cơ sở giáo dục trực thuộc Ủy ban nhân dân cấp tỉnh gửi hồ sơ về Sở Giáo dục và Đào tạo qua cổng dịch vụ công trực tuyến hoặc bưu chính hoặc trực tiếp, hồ sơ gồm:</w:t>
            </w:r>
          </w:p>
          <w:p w14:paraId="08F8F654" w14:textId="77777777" w:rsidR="00552634" w:rsidRPr="003442F1" w:rsidRDefault="00552634" w:rsidP="00552634">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Danh sách học sinh bán trú, học viên bán trú (theo </w:t>
            </w:r>
            <w:r w:rsidRPr="003442F1">
              <w:rPr>
                <w:rFonts w:ascii="Times New Roman" w:hAnsi="Times New Roman" w:cs="Times New Roman"/>
                <w:color w:val="auto"/>
                <w:sz w:val="26"/>
                <w:szCs w:val="26"/>
                <w:lang w:val="nl-NL"/>
              </w:rPr>
              <w:lastRenderedPageBreak/>
              <w:t>Mẫu số 06) và văn bản đề nghị phê duyệt (theo Mẫu số 08) quy định tại Phụ lục kèm theo Nghị định này;</w:t>
            </w:r>
          </w:p>
          <w:p w14:paraId="1954F5AB" w14:textId="77777777" w:rsidR="00552634" w:rsidRPr="003442F1" w:rsidRDefault="00552634" w:rsidP="00552634">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Dự toán đề nghị cấp kinh phí hỗ trợ ăn, ở và hỗ trợ gạo cho học sinh bán trú, học viên bán trú (theo Mẫu số 07) quy định tại Phụ lục kèm theo Nghị định này.</w:t>
            </w:r>
          </w:p>
          <w:p w14:paraId="13B75810" w14:textId="77777777" w:rsidR="00552634" w:rsidRPr="003442F1" w:rsidRDefault="00552634" w:rsidP="00552634">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b) Trong thời hạn 07 ngày làm việc, kể từ khi nhận được hồ sơ đề nghị của các cơ sở giáo dục, Phòng Giáo dục và Đào tạo và Sở Giáo dục và Đào tạo tổ chức thẩm định, tổng hợp hồ sơ gửi cơ quan tài chính cùng cấp. Trong vòng 07 ngày làm việc, kể từ khi nhận được hồ sơ của Phòng Giáo dục và Đào tạo, Sở Giáo dục và Đào tạo, cơ quan tài chính tổng hợp, trình Ủy ban nhân dân cùng cấp. Trong vòng 07 ngày làm việc, kể từ khi nhận được hồ sơ của cơ quan tài chính, Ủy ban nhân dân ban hành quyết định phê duyệt danh sách học sinh bán trú, học viên bán trú theo Mẫu số 09 quy định tại Phụ lục kèm theo Nghị định này. Trong vòng 03 ngày làm việc, Ủy ban nhân dân gửi thông báo kết quả phê duyệt cho cơ sở giáo dục.</w:t>
            </w:r>
          </w:p>
          <w:p w14:paraId="712C01CE" w14:textId="2CD70E50" w:rsidR="00552634" w:rsidRPr="003442F1" w:rsidRDefault="00552634" w:rsidP="00552634">
            <w:pPr>
              <w:jc w:val="both"/>
              <w:rPr>
                <w:rFonts w:ascii="Times New Roman" w:hAnsi="Times New Roman" w:cs="Times New Roman"/>
                <w:b/>
                <w:color w:val="auto"/>
                <w:spacing w:val="-2"/>
                <w:sz w:val="26"/>
                <w:szCs w:val="26"/>
                <w:lang w:val="nl-NL"/>
              </w:rPr>
            </w:pPr>
            <w:r w:rsidRPr="003442F1">
              <w:rPr>
                <w:rFonts w:ascii="Times New Roman" w:hAnsi="Times New Roman" w:cs="Times New Roman"/>
                <w:color w:val="auto"/>
                <w:spacing w:val="-2"/>
                <w:sz w:val="26"/>
                <w:szCs w:val="26"/>
                <w:lang w:val="nl-NL"/>
              </w:rPr>
              <w:t>Ngay sau khi nhận được quyết định của cấp có thẩm quyền phê duyệt danh sách học sinh bán trú, học viên bán trú, các cơ sở giáo dục có trách nhiệm thông báo công khai và tổ chức triển khai thực hiện chính sách cho học sinh bán trú, học viên bán trú.</w:t>
            </w:r>
          </w:p>
        </w:tc>
        <w:tc>
          <w:tcPr>
            <w:tcW w:w="3119" w:type="dxa"/>
          </w:tcPr>
          <w:p w14:paraId="404E2051" w14:textId="6CB71E44" w:rsidR="00552634" w:rsidRPr="003442F1" w:rsidRDefault="00552634" w:rsidP="00153D64">
            <w:pPr>
              <w:jc w:val="both"/>
              <w:rPr>
                <w:rFonts w:ascii="Times New Roman" w:hAnsi="Times New Roman" w:cs="Times New Roman"/>
                <w:color w:val="auto"/>
                <w:sz w:val="26"/>
                <w:szCs w:val="26"/>
                <w:lang w:val="en-US"/>
              </w:rPr>
            </w:pPr>
            <w:r w:rsidRPr="003442F1">
              <w:rPr>
                <w:rFonts w:ascii="Times New Roman" w:hAnsi="Times New Roman" w:cs="Times New Roman"/>
                <w:color w:val="auto"/>
                <w:sz w:val="26"/>
                <w:szCs w:val="26"/>
                <w:lang w:val="en-US"/>
              </w:rPr>
              <w:lastRenderedPageBreak/>
              <w:t xml:space="preserve">Đảm bảo phù hợp với </w:t>
            </w:r>
            <w:r w:rsidR="00D521C5" w:rsidRPr="003442F1">
              <w:rPr>
                <w:rFonts w:ascii="Times New Roman" w:hAnsi="Times New Roman" w:cs="Times New Roman"/>
                <w:color w:val="auto"/>
                <w:sz w:val="26"/>
                <w:szCs w:val="26"/>
                <w:lang w:val="en-US"/>
              </w:rPr>
              <w:t>văn bản quy định chính sách tương tự, có rà soát để cắt giảm bớt thủ tục và thời gian xét duyệt, phù hợp với yêu cầu tăng cường phân cấp và trách nhiệm cho cơ sở giáo dục</w:t>
            </w:r>
            <w:r w:rsidR="00BD0C10" w:rsidRPr="003442F1">
              <w:rPr>
                <w:rFonts w:ascii="Times New Roman" w:hAnsi="Times New Roman" w:cs="Times New Roman"/>
                <w:color w:val="auto"/>
                <w:sz w:val="26"/>
                <w:szCs w:val="26"/>
                <w:lang w:val="en-US"/>
              </w:rPr>
              <w:t>; việc ứng dụng, thúc đẩy phát triển khoa học, công nghệ, đổi mới sáng tạo và chuyển đổi số</w:t>
            </w:r>
          </w:p>
        </w:tc>
        <w:tc>
          <w:tcPr>
            <w:tcW w:w="1134" w:type="dxa"/>
          </w:tcPr>
          <w:p w14:paraId="103A98C6" w14:textId="77777777" w:rsidR="00552634" w:rsidRPr="003442F1" w:rsidRDefault="00552634" w:rsidP="00870DE2">
            <w:pPr>
              <w:rPr>
                <w:rFonts w:ascii="Times New Roman" w:hAnsi="Times New Roman" w:cs="Times New Roman"/>
                <w:b/>
                <w:bCs/>
                <w:color w:val="auto"/>
                <w:sz w:val="26"/>
                <w:szCs w:val="26"/>
              </w:rPr>
            </w:pPr>
          </w:p>
        </w:tc>
      </w:tr>
      <w:tr w:rsidR="009F2DB5" w:rsidRPr="003442F1" w14:paraId="661859DA" w14:textId="77777777" w:rsidTr="003442F1">
        <w:trPr>
          <w:trHeight w:val="1039"/>
        </w:trPr>
        <w:tc>
          <w:tcPr>
            <w:tcW w:w="5200" w:type="dxa"/>
          </w:tcPr>
          <w:p w14:paraId="01DE3727" w14:textId="1B3E4453" w:rsidR="001E7D60" w:rsidRPr="003442F1" w:rsidRDefault="001E7D60" w:rsidP="001E7D60">
            <w:pPr>
              <w:jc w:val="both"/>
              <w:rPr>
                <w:rFonts w:ascii="Times New Roman" w:hAnsi="Times New Roman" w:cs="Times New Roman"/>
                <w:b/>
                <w:color w:val="auto"/>
                <w:sz w:val="26"/>
                <w:szCs w:val="26"/>
                <w:lang w:val="nl-NL"/>
              </w:rPr>
            </w:pPr>
            <w:r w:rsidRPr="003442F1">
              <w:rPr>
                <w:rFonts w:ascii="Times New Roman" w:hAnsi="Times New Roman" w:cs="Times New Roman"/>
                <w:b/>
                <w:color w:val="auto"/>
                <w:sz w:val="26"/>
                <w:szCs w:val="26"/>
                <w:lang w:val="nl-NL"/>
              </w:rPr>
              <w:lastRenderedPageBreak/>
              <w:t xml:space="preserve">Điều </w:t>
            </w:r>
            <w:r w:rsidR="009E129B" w:rsidRPr="003442F1">
              <w:rPr>
                <w:rFonts w:ascii="Times New Roman" w:hAnsi="Times New Roman" w:cs="Times New Roman"/>
                <w:b/>
                <w:color w:val="auto"/>
                <w:sz w:val="26"/>
                <w:szCs w:val="26"/>
                <w:lang w:val="nl-NL"/>
              </w:rPr>
              <w:t>7</w:t>
            </w:r>
            <w:r w:rsidRPr="003442F1">
              <w:rPr>
                <w:rFonts w:ascii="Times New Roman" w:hAnsi="Times New Roman" w:cs="Times New Roman"/>
                <w:b/>
                <w:color w:val="auto"/>
                <w:sz w:val="26"/>
                <w:szCs w:val="26"/>
                <w:lang w:val="nl-NL"/>
              </w:rPr>
              <w:t>. Quy trình tổ chức cấp phát gạo cho học sinh</w:t>
            </w:r>
          </w:p>
          <w:p w14:paraId="60B0B808" w14:textId="77777777" w:rsidR="001D426C" w:rsidRPr="003442F1" w:rsidRDefault="001D426C" w:rsidP="001D426C">
            <w:pPr>
              <w:pStyle w:val="BodyText"/>
              <w:ind w:firstLine="0"/>
              <w:rPr>
                <w:rFonts w:eastAsia="Times New Roman" w:cs="Times New Roman"/>
                <w:sz w:val="26"/>
                <w:szCs w:val="26"/>
                <w:lang w:val="nl-NL" w:eastAsia="vi-VN"/>
                <w14:ligatures w14:val="none"/>
              </w:rPr>
            </w:pPr>
            <w:bookmarkStart w:id="23" w:name="_Hlk207378281"/>
            <w:r w:rsidRPr="003442F1">
              <w:rPr>
                <w:rFonts w:eastAsia="Times New Roman" w:cs="Times New Roman"/>
                <w:sz w:val="26"/>
                <w:szCs w:val="26"/>
                <w:lang w:val="nl-NL" w:eastAsia="vi-VN"/>
                <w14:ligatures w14:val="none"/>
              </w:rPr>
              <w:t>1. Xây dựng kế hoạch hỗ trợ gạo</w:t>
            </w:r>
          </w:p>
          <w:p w14:paraId="76910376" w14:textId="77777777" w:rsidR="001D426C" w:rsidRPr="003442F1" w:rsidRDefault="001D426C" w:rsidP="001D426C">
            <w:pPr>
              <w:pStyle w:val="BodyText"/>
              <w:ind w:firstLine="0"/>
              <w:rPr>
                <w:rFonts w:eastAsia="Times New Roman" w:cs="Times New Roman"/>
                <w:sz w:val="26"/>
                <w:szCs w:val="26"/>
                <w:lang w:val="nl-NL" w:eastAsia="vi-VN"/>
                <w14:ligatures w14:val="none"/>
              </w:rPr>
            </w:pPr>
            <w:r w:rsidRPr="003442F1">
              <w:rPr>
                <w:rFonts w:eastAsia="Times New Roman" w:cs="Times New Roman"/>
                <w:sz w:val="26"/>
                <w:szCs w:val="26"/>
                <w:lang w:val="nl-NL" w:eastAsia="vi-VN"/>
                <w14:ligatures w14:val="none"/>
              </w:rPr>
              <w:t>Hằng năm, Ủy ban nhân dân cấp tỉnh xây dựng kế hoạch về nhu cầu hỗ trợ gạo cho học sinh của tỉnh, thành phố với nội dung gồm:</w:t>
            </w:r>
          </w:p>
          <w:p w14:paraId="343ED009" w14:textId="77777777" w:rsidR="001D426C" w:rsidRPr="003442F1" w:rsidRDefault="001D426C" w:rsidP="001D426C">
            <w:pPr>
              <w:pStyle w:val="BodyText"/>
              <w:ind w:firstLine="0"/>
              <w:rPr>
                <w:rFonts w:eastAsia="Times New Roman" w:cs="Times New Roman"/>
                <w:sz w:val="26"/>
                <w:szCs w:val="26"/>
                <w:lang w:val="nl-NL" w:eastAsia="vi-VN"/>
                <w14:ligatures w14:val="none"/>
              </w:rPr>
            </w:pPr>
            <w:r w:rsidRPr="003442F1">
              <w:rPr>
                <w:rFonts w:eastAsia="Times New Roman" w:cs="Times New Roman"/>
                <w:sz w:val="26"/>
                <w:szCs w:val="26"/>
                <w:lang w:val="nl-NL" w:eastAsia="vi-VN"/>
                <w14:ligatures w14:val="none"/>
              </w:rPr>
              <w:t>a) Tổng hợp số lượng học sinh được hỗ trợ gạo theo từng đối tượng, từng trường;</w:t>
            </w:r>
          </w:p>
          <w:p w14:paraId="68BFC102" w14:textId="77777777" w:rsidR="001D426C" w:rsidRPr="003442F1" w:rsidRDefault="001D426C" w:rsidP="001D426C">
            <w:pPr>
              <w:pStyle w:val="BodyText"/>
              <w:ind w:firstLine="0"/>
              <w:rPr>
                <w:rFonts w:eastAsia="Times New Roman" w:cs="Times New Roman"/>
                <w:sz w:val="26"/>
                <w:szCs w:val="26"/>
                <w:lang w:val="nl-NL" w:eastAsia="vi-VN"/>
                <w14:ligatures w14:val="none"/>
              </w:rPr>
            </w:pPr>
            <w:r w:rsidRPr="003442F1">
              <w:rPr>
                <w:rFonts w:eastAsia="Times New Roman" w:cs="Times New Roman"/>
                <w:sz w:val="26"/>
                <w:szCs w:val="26"/>
                <w:lang w:val="nl-NL" w:eastAsia="vi-VN"/>
                <w14:ligatures w14:val="none"/>
              </w:rPr>
              <w:t>b) Tổng hợp số lượng gạo cần hỗ trợ (tính cho cả năm học);</w:t>
            </w:r>
          </w:p>
          <w:p w14:paraId="1F5C5E78" w14:textId="77777777" w:rsidR="001D426C" w:rsidRPr="003442F1" w:rsidRDefault="001D426C" w:rsidP="001D426C">
            <w:pPr>
              <w:pStyle w:val="BodyText"/>
              <w:ind w:firstLine="0"/>
              <w:rPr>
                <w:rFonts w:eastAsia="Times New Roman" w:cs="Times New Roman"/>
                <w:sz w:val="26"/>
                <w:szCs w:val="26"/>
                <w:lang w:val="nl-NL" w:eastAsia="vi-VN"/>
                <w14:ligatures w14:val="none"/>
              </w:rPr>
            </w:pPr>
            <w:r w:rsidRPr="003442F1">
              <w:rPr>
                <w:rFonts w:eastAsia="Times New Roman" w:cs="Times New Roman"/>
                <w:sz w:val="26"/>
                <w:szCs w:val="26"/>
                <w:lang w:val="nl-NL" w:eastAsia="vi-VN"/>
                <w14:ligatures w14:val="none"/>
              </w:rPr>
              <w:t>c) Thời gian dự kiến tiếp nhận gạo trong năm học cần ghi rõ ngày, tháng nhận gạo (theo số đợt tiếp nhận gạo từng học kỳ của năm học).</w:t>
            </w:r>
          </w:p>
          <w:p w14:paraId="35A0D4EC" w14:textId="77777777" w:rsidR="001D426C" w:rsidRPr="003442F1" w:rsidRDefault="001D426C" w:rsidP="001D426C">
            <w:pPr>
              <w:pStyle w:val="BodyText"/>
              <w:ind w:firstLine="0"/>
              <w:rPr>
                <w:rFonts w:eastAsia="Times New Roman" w:cs="Times New Roman"/>
                <w:sz w:val="26"/>
                <w:szCs w:val="26"/>
                <w:lang w:val="nl-NL" w:eastAsia="vi-VN"/>
                <w14:ligatures w14:val="none"/>
              </w:rPr>
            </w:pPr>
            <w:r w:rsidRPr="003442F1">
              <w:rPr>
                <w:rFonts w:eastAsia="Times New Roman" w:cs="Times New Roman"/>
                <w:sz w:val="26"/>
                <w:szCs w:val="26"/>
                <w:lang w:val="nl-NL" w:eastAsia="vi-VN"/>
                <w14:ligatures w14:val="none"/>
              </w:rPr>
              <w:t>2. Ủy ban nhân dân cấp tỉnh báo cáo kế hoạch về nhu cầu hỗ trợ gạo cho học sinh gửi Bộ Tài chính trước ngày 15 tháng 7 hằng năm.</w:t>
            </w:r>
          </w:p>
          <w:p w14:paraId="76152577" w14:textId="77777777" w:rsidR="001D426C" w:rsidRPr="003442F1" w:rsidRDefault="001D426C" w:rsidP="001D426C">
            <w:pPr>
              <w:pStyle w:val="BodyText"/>
              <w:ind w:firstLine="0"/>
              <w:rPr>
                <w:rFonts w:eastAsia="Times New Roman" w:cs="Times New Roman"/>
                <w:sz w:val="26"/>
                <w:szCs w:val="26"/>
                <w:lang w:val="nl-NL" w:eastAsia="vi-VN"/>
                <w14:ligatures w14:val="none"/>
              </w:rPr>
            </w:pPr>
            <w:r w:rsidRPr="003442F1">
              <w:rPr>
                <w:rFonts w:eastAsia="Times New Roman" w:cs="Times New Roman"/>
                <w:sz w:val="26"/>
                <w:szCs w:val="26"/>
                <w:lang w:val="nl-NL" w:eastAsia="vi-VN"/>
                <w14:ligatures w14:val="none"/>
              </w:rPr>
              <w:t>3. Căn cứ báo cáo của Ủy ban nhân dân các tỉnh, thành phố, Bộ trưởng Bộ Tài chính ban hành Quyết định xuất hỗ trợ gạo cho học sinh theo quy định; thời gian ban hành Quyết định hỗ trợ gạo trước ngày 15 tháng 8 hằng năm.</w:t>
            </w:r>
          </w:p>
          <w:p w14:paraId="244B4E3A" w14:textId="77777777" w:rsidR="001D426C" w:rsidRPr="003442F1" w:rsidRDefault="001D426C" w:rsidP="001D426C">
            <w:pPr>
              <w:pStyle w:val="BodyText"/>
              <w:spacing w:before="100" w:after="100"/>
              <w:ind w:firstLine="0"/>
              <w:rPr>
                <w:rFonts w:eastAsia="Times New Roman" w:cs="Times New Roman"/>
                <w:sz w:val="26"/>
                <w:szCs w:val="26"/>
                <w:lang w:val="nl-NL" w:eastAsia="vi-VN"/>
                <w14:ligatures w14:val="none"/>
              </w:rPr>
            </w:pPr>
            <w:r w:rsidRPr="003442F1">
              <w:rPr>
                <w:rFonts w:eastAsia="Times New Roman" w:cs="Times New Roman"/>
                <w:sz w:val="26"/>
                <w:szCs w:val="26"/>
                <w:lang w:val="nl-NL" w:eastAsia="vi-VN"/>
                <w14:ligatures w14:val="none"/>
              </w:rPr>
              <w:t>4. Phương thức vận chuyển, giao nhận</w:t>
            </w:r>
          </w:p>
          <w:p w14:paraId="7804D49E" w14:textId="77777777" w:rsidR="001D426C" w:rsidRPr="003442F1" w:rsidRDefault="001D426C" w:rsidP="001D426C">
            <w:pPr>
              <w:pStyle w:val="BodyText"/>
              <w:spacing w:before="100" w:after="100"/>
              <w:ind w:firstLine="0"/>
              <w:rPr>
                <w:rFonts w:eastAsia="Times New Roman" w:cs="Times New Roman"/>
                <w:sz w:val="26"/>
                <w:szCs w:val="26"/>
                <w:lang w:val="nl-NL" w:eastAsia="vi-VN"/>
                <w14:ligatures w14:val="none"/>
              </w:rPr>
            </w:pPr>
            <w:r w:rsidRPr="003442F1">
              <w:rPr>
                <w:rFonts w:eastAsia="Times New Roman" w:cs="Times New Roman"/>
                <w:sz w:val="26"/>
                <w:szCs w:val="26"/>
                <w:lang w:val="nl-NL" w:eastAsia="vi-VN"/>
                <w14:ligatures w14:val="none"/>
              </w:rPr>
              <w:lastRenderedPageBreak/>
              <w:t xml:space="preserve">Các đơn vị dự trữ quốc gia tổ chức vận chuyển gạo dự trữ quốc gia hỗ trợ cho học sinh và giao cho đơn vị tiếp nhận gạo của tỉnh, thành phố </w:t>
            </w:r>
            <w:bookmarkStart w:id="24" w:name="_Hlk209424298"/>
            <w:r w:rsidRPr="003442F1">
              <w:rPr>
                <w:rFonts w:eastAsia="Times New Roman" w:cs="Times New Roman"/>
                <w:sz w:val="26"/>
                <w:szCs w:val="26"/>
                <w:lang w:val="nl-NL" w:eastAsia="vi-VN"/>
                <w14:ligatures w14:val="none"/>
              </w:rPr>
              <w:t>tại trung tâm các đơn vị hành chính cấp xã (xã, phường, đặc khu trực thuộc cấp tỉnh) của các tỉnh, thành phố được hỗ trợ</w:t>
            </w:r>
            <w:bookmarkEnd w:id="24"/>
            <w:r w:rsidRPr="003442F1">
              <w:rPr>
                <w:rFonts w:eastAsia="Times New Roman" w:cs="Times New Roman"/>
                <w:sz w:val="26"/>
                <w:szCs w:val="26"/>
                <w:lang w:val="nl-NL" w:eastAsia="vi-VN"/>
                <w14:ligatures w14:val="none"/>
              </w:rPr>
              <w:t>. Ủy ban nhân dân cấp tỉnh giao cho một đơn vị tiếp nhận gạo dự trữ quốc gia hỗ trợ cho học sinh của tỉnh, thành phố. Đơn vị tiếp nhận gạo của tỉnh, thành phố có trách nhiệm tổ chức tiếp nhận gạo trên phương tiện vận chuyển của bên giao tại trung tâm các đơn vị hành chính cấp xã (xã, phường, đặc khu trực thuộc cấp tỉnh) của các tỉnh, thành phố; hướng dẫn, chỉ đạo các cơ sở giáo dục tổ chức vận chuyển gạo về các cơ sở giáo dục để tổ chức bữa ăn cho đối tượng được hỗ trợ.</w:t>
            </w:r>
          </w:p>
          <w:p w14:paraId="6C5DB186" w14:textId="77777777" w:rsidR="001D426C" w:rsidRPr="003442F1" w:rsidRDefault="001D426C" w:rsidP="001D426C">
            <w:pPr>
              <w:pStyle w:val="BodyText"/>
              <w:spacing w:before="100" w:after="100"/>
              <w:ind w:firstLine="0"/>
              <w:rPr>
                <w:rFonts w:eastAsia="Times New Roman" w:cs="Times New Roman"/>
                <w:sz w:val="26"/>
                <w:szCs w:val="26"/>
                <w:lang w:val="nl-NL" w:eastAsia="vi-VN"/>
                <w14:ligatures w14:val="none"/>
              </w:rPr>
            </w:pPr>
            <w:r w:rsidRPr="003442F1">
              <w:rPr>
                <w:rFonts w:eastAsia="Times New Roman" w:cs="Times New Roman"/>
                <w:sz w:val="26"/>
                <w:szCs w:val="26"/>
                <w:lang w:val="nl-NL" w:eastAsia="vi-VN"/>
                <w14:ligatures w14:val="none"/>
              </w:rPr>
              <w:t xml:space="preserve">5. Thời gian giao nhận gạo: Các đơn vị dự trữ quốc gia tổ chức giao nhận gạo theo đề nghị của Ủy ban nhân dân cấp tỉnh tối đa 02 lần/học kỳ (04 lần/năm học). </w:t>
            </w:r>
          </w:p>
          <w:p w14:paraId="617052E5" w14:textId="77777777" w:rsidR="001D426C" w:rsidRPr="003442F1" w:rsidRDefault="001D426C" w:rsidP="001D426C">
            <w:pPr>
              <w:pStyle w:val="BodyText"/>
              <w:spacing w:before="100" w:after="100"/>
              <w:ind w:firstLine="0"/>
              <w:rPr>
                <w:rFonts w:eastAsia="Times New Roman" w:cs="Times New Roman"/>
                <w:sz w:val="26"/>
                <w:szCs w:val="26"/>
                <w:lang w:val="nl-NL" w:eastAsia="vi-VN"/>
                <w14:ligatures w14:val="none"/>
              </w:rPr>
            </w:pPr>
            <w:r w:rsidRPr="003442F1">
              <w:rPr>
                <w:rFonts w:eastAsia="Times New Roman" w:cs="Times New Roman"/>
                <w:sz w:val="26"/>
                <w:szCs w:val="26"/>
                <w:lang w:val="nl-NL" w:eastAsia="vi-VN"/>
                <w14:ligatures w14:val="none"/>
              </w:rPr>
              <w:t>6. Quản lý việc xuất cấp và sử dụng gạo hỗ trợ học sinh</w:t>
            </w:r>
          </w:p>
          <w:p w14:paraId="2D2906B7" w14:textId="77777777" w:rsidR="001D426C" w:rsidRPr="003442F1" w:rsidRDefault="001D426C" w:rsidP="001D426C">
            <w:pPr>
              <w:pStyle w:val="BodyText"/>
              <w:spacing w:before="100" w:after="100"/>
              <w:ind w:firstLine="0"/>
              <w:rPr>
                <w:rFonts w:eastAsia="Times New Roman" w:cs="Times New Roman"/>
                <w:sz w:val="26"/>
                <w:szCs w:val="26"/>
                <w:lang w:val="nl-NL" w:eastAsia="vi-VN"/>
                <w14:ligatures w14:val="none"/>
              </w:rPr>
            </w:pPr>
            <w:r w:rsidRPr="003442F1">
              <w:rPr>
                <w:rFonts w:eastAsia="Times New Roman" w:cs="Times New Roman"/>
                <w:sz w:val="26"/>
                <w:szCs w:val="26"/>
                <w:lang w:val="nl-NL" w:eastAsia="vi-VN"/>
                <w14:ligatures w14:val="none"/>
              </w:rPr>
              <w:t xml:space="preserve">a) Bộ Tài chính chịu trách nhiệm tổ chức thực hiện việc xuất cấp gạo dự trữ quốc gia để hỗ trợ </w:t>
            </w:r>
            <w:r w:rsidRPr="003442F1">
              <w:rPr>
                <w:rFonts w:eastAsia="Times New Roman" w:cs="Times New Roman"/>
                <w:sz w:val="26"/>
                <w:szCs w:val="26"/>
                <w:lang w:val="nl-NL" w:eastAsia="vi-VN"/>
                <w14:ligatures w14:val="none"/>
              </w:rPr>
              <w:lastRenderedPageBreak/>
              <w:t>cho học sinh theo thời gian quy định tại khoản 5 Điều này;</w:t>
            </w:r>
          </w:p>
          <w:p w14:paraId="19F3670F" w14:textId="77777777" w:rsidR="001D426C" w:rsidRPr="003442F1" w:rsidRDefault="001D426C" w:rsidP="001D426C">
            <w:pPr>
              <w:pStyle w:val="BodyText"/>
              <w:spacing w:before="100" w:after="100"/>
              <w:ind w:firstLine="0"/>
              <w:rPr>
                <w:rFonts w:eastAsia="Times New Roman" w:cs="Times New Roman"/>
                <w:sz w:val="26"/>
                <w:szCs w:val="26"/>
                <w:lang w:val="nl-NL" w:eastAsia="vi-VN"/>
                <w14:ligatures w14:val="none"/>
              </w:rPr>
            </w:pPr>
            <w:r w:rsidRPr="003442F1">
              <w:rPr>
                <w:rFonts w:eastAsia="Times New Roman" w:cs="Times New Roman"/>
                <w:sz w:val="26"/>
                <w:szCs w:val="26"/>
                <w:lang w:val="nl-NL" w:eastAsia="vi-VN"/>
                <w14:ligatures w14:val="none"/>
              </w:rPr>
              <w:t>b) Ủy ban nhân dân cấp tỉnh chỉ đạo, hướng dẫn việc tiếp nhận, cấp phát và sử dụng gạo dự trữ quốc gia hỗ trợ học sinh của địa phương. Chủ tịch Ủy ban nhân dân cấp tỉnh chịu trách nhiệm trước pháp luật về việc quản lý, phân phối, sử dụng gạo hỗ trợ học sinh của địa phương;</w:t>
            </w:r>
          </w:p>
          <w:p w14:paraId="29C5765A" w14:textId="77777777" w:rsidR="001D426C" w:rsidRPr="003442F1" w:rsidRDefault="001D426C" w:rsidP="001D426C">
            <w:pPr>
              <w:pStyle w:val="BodyText"/>
              <w:spacing w:before="100" w:after="100"/>
              <w:ind w:firstLine="0"/>
              <w:rPr>
                <w:rFonts w:eastAsia="Times New Roman" w:cs="Times New Roman"/>
                <w:sz w:val="26"/>
                <w:szCs w:val="26"/>
                <w:lang w:val="nl-NL" w:eastAsia="vi-VN"/>
                <w14:ligatures w14:val="none"/>
              </w:rPr>
            </w:pPr>
            <w:r w:rsidRPr="003442F1">
              <w:rPr>
                <w:rFonts w:eastAsia="Times New Roman" w:cs="Times New Roman"/>
                <w:sz w:val="26"/>
                <w:szCs w:val="26"/>
                <w:lang w:val="nl-NL" w:eastAsia="vi-VN"/>
                <w14:ligatures w14:val="none"/>
              </w:rPr>
              <w:t>c) Định kỳ kết thúc năm học, Ủy ban nhân dân cấp tỉnh gửi báo cáo kết quả việc tiếp nhận, sử dụng, cấp phát gạo cho học sinh đến Bộ Tài chính, Bộ Giáo dục và Đào tạo để tổng hợp, báo cáo Thủ tướng Chính phủ.</w:t>
            </w:r>
          </w:p>
          <w:p w14:paraId="175A349D" w14:textId="77777777" w:rsidR="001D426C" w:rsidRPr="003442F1" w:rsidRDefault="001D426C" w:rsidP="001D426C">
            <w:pPr>
              <w:pStyle w:val="BodyText"/>
              <w:spacing w:before="100" w:after="100"/>
              <w:ind w:firstLine="0"/>
              <w:rPr>
                <w:rFonts w:eastAsia="Times New Roman" w:cs="Times New Roman"/>
                <w:sz w:val="26"/>
                <w:szCs w:val="26"/>
                <w:lang w:val="nl-NL" w:eastAsia="vi-VN"/>
                <w14:ligatures w14:val="none"/>
              </w:rPr>
            </w:pPr>
            <w:r w:rsidRPr="003442F1">
              <w:rPr>
                <w:rFonts w:eastAsia="Times New Roman" w:cs="Times New Roman"/>
                <w:sz w:val="26"/>
                <w:szCs w:val="26"/>
                <w:lang w:val="nl-NL" w:eastAsia="vi-VN"/>
                <w14:ligatures w14:val="none"/>
              </w:rPr>
              <w:t>7. Về xử lý gạo dự trữ quốc gia được xuất cấp</w:t>
            </w:r>
          </w:p>
          <w:p w14:paraId="7AA11D4F" w14:textId="77777777" w:rsidR="001D426C" w:rsidRPr="003442F1" w:rsidRDefault="001D426C" w:rsidP="001D426C">
            <w:pPr>
              <w:pStyle w:val="BodyText"/>
              <w:spacing w:before="100" w:after="100"/>
              <w:ind w:firstLine="0"/>
              <w:rPr>
                <w:rFonts w:eastAsia="Times New Roman" w:cs="Times New Roman"/>
                <w:sz w:val="26"/>
                <w:szCs w:val="26"/>
                <w:lang w:val="nl-NL" w:eastAsia="vi-VN"/>
                <w14:ligatures w14:val="none"/>
              </w:rPr>
            </w:pPr>
            <w:r w:rsidRPr="003442F1">
              <w:rPr>
                <w:rFonts w:eastAsia="Times New Roman" w:cs="Times New Roman"/>
                <w:sz w:val="26"/>
                <w:szCs w:val="26"/>
                <w:lang w:val="nl-NL" w:eastAsia="vi-VN"/>
                <w14:ligatures w14:val="none"/>
              </w:rPr>
              <w:t>a) Trường hợp địa phương có nhu cầu thực tế tiếp nhận số lượng gạo thấp hơn so với Quyết định của Bộ trưởng Bộ Tài chính đã ban hành, đơn vị dự trữ quốc gia thực hiện xuất cấp theo nhu cầu thực tế;</w:t>
            </w:r>
          </w:p>
          <w:p w14:paraId="11EE5B56" w14:textId="77777777" w:rsidR="001D426C" w:rsidRPr="003442F1" w:rsidRDefault="001D426C" w:rsidP="001D426C">
            <w:pPr>
              <w:pStyle w:val="BodyText"/>
              <w:spacing w:before="100" w:after="100"/>
              <w:ind w:firstLine="0"/>
              <w:rPr>
                <w:rFonts w:eastAsia="Times New Roman" w:cs="Times New Roman"/>
                <w:sz w:val="26"/>
                <w:szCs w:val="26"/>
                <w:lang w:val="nl-NL" w:eastAsia="vi-VN"/>
                <w14:ligatures w14:val="none"/>
              </w:rPr>
            </w:pPr>
            <w:r w:rsidRPr="003442F1">
              <w:rPr>
                <w:rFonts w:eastAsia="Times New Roman" w:cs="Times New Roman"/>
                <w:sz w:val="26"/>
                <w:szCs w:val="26"/>
                <w:lang w:val="nl-NL" w:eastAsia="vi-VN"/>
                <w14:ligatures w14:val="none"/>
              </w:rPr>
              <w:t xml:space="preserve">b) Trường hợp địa phương trong năm học có phát sinh nhu cầu hỗ trợ gạo lớn hơn so với Quyết định của Bộ trưởng Bộ Tài chính đã ban hành, Chủ tịch Ủy ban nhân dân cấp tỉnh rà soát, </w:t>
            </w:r>
            <w:r w:rsidRPr="003442F1">
              <w:rPr>
                <w:rFonts w:eastAsia="Times New Roman" w:cs="Times New Roman"/>
                <w:sz w:val="26"/>
                <w:szCs w:val="26"/>
                <w:lang w:val="nl-NL" w:eastAsia="vi-VN"/>
                <w14:ligatures w14:val="none"/>
              </w:rPr>
              <w:lastRenderedPageBreak/>
              <w:t>có văn bản đề nghị xuất cấp bổ sung gạo gửi về Bộ Tài chính trước ngày 31 tháng 12 hằng năm. Bộ Tài chính thực hiện xuất cấp bổ sung gạo hỗ trợ cho học sinh trong phạm vi của năm học, không xuất cấp bổ sung gạo khi năm học đã kết thúc.</w:t>
            </w:r>
          </w:p>
          <w:p w14:paraId="00329AA2" w14:textId="77777777" w:rsidR="001D426C" w:rsidRPr="003442F1" w:rsidRDefault="001D426C" w:rsidP="001D426C">
            <w:pPr>
              <w:pStyle w:val="BodyText"/>
              <w:spacing w:before="100" w:after="100"/>
              <w:ind w:firstLine="0"/>
              <w:rPr>
                <w:rFonts w:eastAsia="Times New Roman" w:cs="Times New Roman"/>
                <w:sz w:val="26"/>
                <w:szCs w:val="26"/>
                <w:lang w:val="nl-NL" w:eastAsia="vi-VN"/>
                <w14:ligatures w14:val="none"/>
              </w:rPr>
            </w:pPr>
            <w:r w:rsidRPr="003442F1">
              <w:rPr>
                <w:rFonts w:eastAsia="Times New Roman" w:cs="Times New Roman"/>
                <w:sz w:val="26"/>
                <w:szCs w:val="26"/>
                <w:lang w:val="nl-NL" w:eastAsia="vi-VN"/>
                <w14:ligatures w14:val="none"/>
              </w:rPr>
              <w:t>8. Về chất lượng gạo xuất cấp và công tác quản lý chất lượng gạo dự trữ quốc gia xuất cấp</w:t>
            </w:r>
          </w:p>
          <w:p w14:paraId="3062E8A8" w14:textId="77777777" w:rsidR="001D426C" w:rsidRPr="003442F1" w:rsidRDefault="001D426C" w:rsidP="001D426C">
            <w:pPr>
              <w:pStyle w:val="BodyText"/>
              <w:spacing w:before="100" w:after="100"/>
              <w:ind w:firstLine="0"/>
              <w:rPr>
                <w:rFonts w:eastAsia="Times New Roman" w:cs="Times New Roman"/>
                <w:sz w:val="26"/>
                <w:szCs w:val="26"/>
                <w:lang w:val="nl-NL" w:eastAsia="vi-VN"/>
                <w14:ligatures w14:val="none"/>
              </w:rPr>
            </w:pPr>
            <w:r w:rsidRPr="003442F1">
              <w:rPr>
                <w:rFonts w:eastAsia="Times New Roman" w:cs="Times New Roman"/>
                <w:sz w:val="26"/>
                <w:szCs w:val="26"/>
                <w:lang w:val="nl-NL" w:eastAsia="vi-VN"/>
                <w14:ligatures w14:val="none"/>
              </w:rPr>
              <w:t>a) Chất lượng gạo dự trữ quốc gia xuất cấp phải đáp ứng tiêu chuẩn gạo dự trữ quốc gia xuất kho theo quy định của quy chuẩn gạo dự trữ quốc gia do Bộ trưởng Bộ Tài chính ban hành;</w:t>
            </w:r>
          </w:p>
          <w:p w14:paraId="5D844A86" w14:textId="77777777" w:rsidR="001D426C" w:rsidRPr="003442F1" w:rsidRDefault="001D426C" w:rsidP="001D426C">
            <w:pPr>
              <w:pStyle w:val="BodyText"/>
              <w:spacing w:before="100" w:after="100"/>
              <w:ind w:firstLine="0"/>
              <w:rPr>
                <w:rFonts w:eastAsia="Times New Roman" w:cs="Times New Roman"/>
                <w:sz w:val="26"/>
                <w:szCs w:val="26"/>
                <w:lang w:val="nl-NL" w:eastAsia="vi-VN"/>
                <w14:ligatures w14:val="none"/>
              </w:rPr>
            </w:pPr>
            <w:r w:rsidRPr="003442F1">
              <w:rPr>
                <w:rFonts w:eastAsia="Times New Roman" w:cs="Times New Roman"/>
                <w:sz w:val="26"/>
                <w:szCs w:val="26"/>
                <w:lang w:val="nl-NL" w:eastAsia="vi-VN"/>
                <w14:ligatures w14:val="none"/>
              </w:rPr>
              <w:t>b) Trong quá trình giao, nhận gạo, các bên (đơn vị dự trữ nhà nước giao gạo và đơn vị được giao nhiệm vụ tiếp nhận gạo) lập biên bản giao nhận gạo; tổ chức lấy mẫu gạo (có xác nhận của các bên), thống nhất niêm phong mẫu gạo, lưu giữ tại bên giao, bên nhận; mẫu gạo phải được lưu giữ cẩn thận để đối chứng (nếu có) trong trường hợp có phản ánh về chất lượng;</w:t>
            </w:r>
          </w:p>
          <w:p w14:paraId="7E90EF24" w14:textId="57CAC521" w:rsidR="001E7D60" w:rsidRPr="003442F1" w:rsidRDefault="001D426C" w:rsidP="001D426C">
            <w:pPr>
              <w:pStyle w:val="BodyText"/>
              <w:spacing w:before="100" w:after="100"/>
              <w:ind w:firstLine="0"/>
              <w:rPr>
                <w:rFonts w:eastAsia="Times New Roman" w:cs="Times New Roman"/>
                <w:sz w:val="26"/>
                <w:szCs w:val="26"/>
                <w:lang w:val="nl-NL" w:eastAsia="vi-VN"/>
                <w14:ligatures w14:val="none"/>
              </w:rPr>
            </w:pPr>
            <w:r w:rsidRPr="003442F1">
              <w:rPr>
                <w:rFonts w:eastAsia="Times New Roman" w:cs="Times New Roman"/>
                <w:sz w:val="26"/>
                <w:szCs w:val="26"/>
                <w:lang w:val="nl-NL" w:eastAsia="vi-VN"/>
                <w14:ligatures w14:val="none"/>
              </w:rPr>
              <w:t xml:space="preserve">c) Cơ sở giáo dục trực tiếp nhận gạo hỗ trợ có trách nhiệm bảo quản an toàn về số lượng, chất lượng đối với số gạo được tiếp nhận; chịu mọi trách nhiệm trong việc quản lý, bảo quản không </w:t>
            </w:r>
            <w:r w:rsidRPr="003442F1">
              <w:rPr>
                <w:rFonts w:eastAsia="Times New Roman" w:cs="Times New Roman"/>
                <w:sz w:val="26"/>
                <w:szCs w:val="26"/>
                <w:lang w:val="nl-NL" w:eastAsia="vi-VN"/>
                <w14:ligatures w14:val="none"/>
              </w:rPr>
              <w:lastRenderedPageBreak/>
              <w:t>an toàn dẫn đến gạo bị hư hỏng, giảm chất lượng, không đảm bảo đủ số lượng gạo đã tiếp nhận.</w:t>
            </w:r>
            <w:bookmarkEnd w:id="23"/>
          </w:p>
        </w:tc>
        <w:tc>
          <w:tcPr>
            <w:tcW w:w="5568" w:type="dxa"/>
          </w:tcPr>
          <w:p w14:paraId="6B80BEC8" w14:textId="37B87EF2" w:rsidR="001E7D60" w:rsidRPr="003442F1" w:rsidRDefault="001E7D60" w:rsidP="00E05BA6">
            <w:pPr>
              <w:jc w:val="both"/>
              <w:rPr>
                <w:rFonts w:ascii="Times New Roman" w:hAnsi="Times New Roman" w:cs="Times New Roman"/>
                <w:b/>
                <w:color w:val="auto"/>
                <w:sz w:val="26"/>
                <w:szCs w:val="26"/>
                <w:lang w:val="nl-NL"/>
              </w:rPr>
            </w:pPr>
            <w:r w:rsidRPr="003442F1">
              <w:rPr>
                <w:rFonts w:ascii="Times New Roman" w:hAnsi="Times New Roman" w:cs="Times New Roman"/>
                <w:b/>
                <w:color w:val="auto"/>
                <w:sz w:val="26"/>
                <w:szCs w:val="26"/>
                <w:lang w:val="nl-NL"/>
              </w:rPr>
              <w:lastRenderedPageBreak/>
              <w:t>Luật Dự trữ quốc gia</w:t>
            </w:r>
          </w:p>
          <w:p w14:paraId="5F3C05E5" w14:textId="2B47D38C" w:rsidR="001E7D60" w:rsidRPr="003442F1" w:rsidRDefault="001E7D60" w:rsidP="00E05BA6">
            <w:pPr>
              <w:jc w:val="both"/>
              <w:rPr>
                <w:rFonts w:ascii="Times New Roman" w:hAnsi="Times New Roman" w:cs="Times New Roman"/>
                <w:b/>
                <w:color w:val="auto"/>
                <w:sz w:val="26"/>
                <w:szCs w:val="26"/>
                <w:lang w:val="nl-NL"/>
              </w:rPr>
            </w:pPr>
            <w:r w:rsidRPr="003442F1">
              <w:rPr>
                <w:rFonts w:ascii="Times New Roman" w:hAnsi="Times New Roman" w:cs="Times New Roman"/>
                <w:b/>
                <w:color w:val="auto"/>
                <w:sz w:val="26"/>
                <w:szCs w:val="26"/>
                <w:lang w:val="nl-NL"/>
              </w:rPr>
              <w:t>Thông tư số 60/2025/TT-BTC ngày 27/6/2025 của Bộ Tài chính quy định về quy trình, trình tự, thủ tục thực hiện phân quyền, phân cấp trong lĩnh vực dự trữ quốc gia và nhập</w:t>
            </w:r>
            <w:r w:rsidR="001D426C" w:rsidRPr="003442F1">
              <w:rPr>
                <w:rFonts w:ascii="Times New Roman" w:hAnsi="Times New Roman" w:cs="Times New Roman"/>
                <w:b/>
                <w:color w:val="auto"/>
                <w:sz w:val="26"/>
                <w:szCs w:val="26"/>
                <w:lang w:val="nl-NL"/>
              </w:rPr>
              <w:t>, xuất hàng dự trữ quốc gia để cứu trợ, hỗ trợ, viện trợ.</w:t>
            </w:r>
          </w:p>
          <w:p w14:paraId="1CBB137C" w14:textId="77777777" w:rsidR="001D426C" w:rsidRPr="003442F1" w:rsidRDefault="001D426C" w:rsidP="001D426C">
            <w:pPr>
              <w:jc w:val="both"/>
              <w:rPr>
                <w:rFonts w:ascii="Times New Roman" w:hAnsi="Times New Roman" w:cs="Times New Roman"/>
                <w:b/>
                <w:color w:val="auto"/>
                <w:sz w:val="26"/>
                <w:szCs w:val="26"/>
                <w:lang w:val="nl-NL"/>
              </w:rPr>
            </w:pPr>
            <w:r w:rsidRPr="003442F1">
              <w:rPr>
                <w:rFonts w:ascii="Times New Roman" w:hAnsi="Times New Roman" w:cs="Times New Roman"/>
                <w:b/>
                <w:color w:val="auto"/>
                <w:sz w:val="26"/>
                <w:szCs w:val="26"/>
                <w:lang w:val="nl-NL"/>
              </w:rPr>
              <w:t>Nghị định số 66/2025/NĐ-CP ngày 12/3/2025 của Chính phủ quy định về chính sách cho trẻ em nhà trẻ, học sinh, học viên ở vùng đồng bào dân tộc thiểu số và miền núi, vùng bãi ngang, ven biển và hải đảo và cơ sở giáo dục có trẻ em nhà trẻ, học sinh hưởng chính sách</w:t>
            </w:r>
          </w:p>
          <w:p w14:paraId="19333429" w14:textId="339E6957" w:rsidR="001D426C" w:rsidRPr="003442F1" w:rsidRDefault="001D426C" w:rsidP="00E05BA6">
            <w:pPr>
              <w:jc w:val="both"/>
              <w:rPr>
                <w:rFonts w:ascii="Times New Roman" w:hAnsi="Times New Roman" w:cs="Times New Roman"/>
                <w:b/>
                <w:color w:val="auto"/>
                <w:sz w:val="26"/>
                <w:szCs w:val="26"/>
                <w:lang w:val="nl-NL"/>
              </w:rPr>
            </w:pPr>
          </w:p>
        </w:tc>
        <w:tc>
          <w:tcPr>
            <w:tcW w:w="3119" w:type="dxa"/>
          </w:tcPr>
          <w:p w14:paraId="5C64DAF1" w14:textId="221882D2" w:rsidR="001E7D60" w:rsidRPr="003442F1" w:rsidRDefault="001E7D60" w:rsidP="00E05BA6">
            <w:pPr>
              <w:jc w:val="both"/>
              <w:rPr>
                <w:rFonts w:ascii="Times New Roman" w:hAnsi="Times New Roman" w:cs="Times New Roman"/>
                <w:color w:val="auto"/>
                <w:sz w:val="26"/>
                <w:szCs w:val="26"/>
                <w:lang w:val="en-US"/>
              </w:rPr>
            </w:pPr>
            <w:r w:rsidRPr="003442F1">
              <w:rPr>
                <w:rFonts w:ascii="Times New Roman" w:hAnsi="Times New Roman" w:cs="Times New Roman"/>
                <w:color w:val="auto"/>
                <w:sz w:val="26"/>
                <w:szCs w:val="26"/>
                <w:lang w:val="en-US"/>
              </w:rPr>
              <w:t>Nội dung quy định đã đảm bảo tính hợp hiến, tính hợp pháp, tính thống nhất của chính sách</w:t>
            </w:r>
          </w:p>
        </w:tc>
        <w:tc>
          <w:tcPr>
            <w:tcW w:w="1134" w:type="dxa"/>
          </w:tcPr>
          <w:p w14:paraId="2430256C" w14:textId="77777777" w:rsidR="001E7D60" w:rsidRPr="003442F1" w:rsidRDefault="001E7D60" w:rsidP="00E05BA6">
            <w:pPr>
              <w:jc w:val="both"/>
              <w:rPr>
                <w:rFonts w:ascii="Times New Roman" w:hAnsi="Times New Roman" w:cs="Times New Roman"/>
                <w:b/>
                <w:bCs/>
                <w:color w:val="auto"/>
                <w:sz w:val="26"/>
                <w:szCs w:val="26"/>
              </w:rPr>
            </w:pPr>
          </w:p>
        </w:tc>
      </w:tr>
      <w:tr w:rsidR="009F2DB5" w:rsidRPr="003442F1" w14:paraId="501ECF88" w14:textId="77777777" w:rsidTr="003442F1">
        <w:trPr>
          <w:trHeight w:val="1011"/>
        </w:trPr>
        <w:tc>
          <w:tcPr>
            <w:tcW w:w="5200" w:type="dxa"/>
          </w:tcPr>
          <w:p w14:paraId="2A0DEDEC" w14:textId="4A27E3C7" w:rsidR="001D426C" w:rsidRPr="003442F1" w:rsidRDefault="001D426C" w:rsidP="001D426C">
            <w:pPr>
              <w:spacing w:before="100" w:after="100"/>
              <w:jc w:val="both"/>
              <w:rPr>
                <w:rFonts w:ascii="Times New Roman" w:hAnsi="Times New Roman" w:cs="Times New Roman"/>
                <w:b/>
                <w:color w:val="auto"/>
                <w:sz w:val="26"/>
                <w:szCs w:val="26"/>
                <w:lang w:val="nl-NL"/>
              </w:rPr>
            </w:pPr>
            <w:bookmarkStart w:id="25" w:name="_Hlk216358516"/>
            <w:r w:rsidRPr="003442F1">
              <w:rPr>
                <w:rFonts w:ascii="Times New Roman" w:hAnsi="Times New Roman" w:cs="Times New Roman"/>
                <w:b/>
                <w:color w:val="auto"/>
                <w:sz w:val="26"/>
                <w:szCs w:val="26"/>
                <w:lang w:val="nl-NL"/>
              </w:rPr>
              <w:lastRenderedPageBreak/>
              <w:t xml:space="preserve">Điều </w:t>
            </w:r>
            <w:r w:rsidR="009E129B" w:rsidRPr="003442F1">
              <w:rPr>
                <w:rFonts w:ascii="Times New Roman" w:hAnsi="Times New Roman" w:cs="Times New Roman"/>
                <w:b/>
                <w:color w:val="auto"/>
                <w:sz w:val="26"/>
                <w:szCs w:val="26"/>
                <w:lang w:val="nl-NL"/>
              </w:rPr>
              <w:t>8</w:t>
            </w:r>
            <w:r w:rsidRPr="003442F1">
              <w:rPr>
                <w:rFonts w:ascii="Times New Roman" w:hAnsi="Times New Roman" w:cs="Times New Roman"/>
                <w:b/>
                <w:color w:val="auto"/>
                <w:sz w:val="26"/>
                <w:szCs w:val="26"/>
                <w:lang w:val="nl-NL"/>
              </w:rPr>
              <w:t>. Nguồn kinh phí thực hiện chính sách</w:t>
            </w:r>
          </w:p>
          <w:bookmarkEnd w:id="25"/>
          <w:p w14:paraId="736D4B1A" w14:textId="77777777" w:rsidR="001D426C" w:rsidRPr="003442F1" w:rsidRDefault="001D426C" w:rsidP="001D426C">
            <w:pPr>
              <w:tabs>
                <w:tab w:val="left" w:pos="1284"/>
              </w:tabs>
              <w:spacing w:before="100" w:after="1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1. Kinh phí thực hiện các chính sách quy định tại Nghị định này bao gồm:</w:t>
            </w:r>
          </w:p>
          <w:p w14:paraId="42E71284" w14:textId="06473BAB" w:rsidR="001D426C" w:rsidRPr="003442F1" w:rsidRDefault="001D426C" w:rsidP="001D426C">
            <w:pPr>
              <w:tabs>
                <w:tab w:val="left" w:pos="709"/>
              </w:tabs>
              <w:spacing w:before="18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a) Ngân sách nhà nước bảo đảm theo phân cấp quản lý ngân sách hiện hành; ngân sách trung ương hỗ trợ ngân sách địa phương thực hiện chính sách quy định tại khoản 1, 3, 4 Điều 3; khoản 2 và điểm a khoản 3 Điều 4 Nghị định này theo nguyên tắc hỗ trợ có mục tiêu từ ngân sách trung ương cho ngân sách địa phương thực hiện các chính sách an sinh xã hội do Trung ương ban hành được cấp có thẩm quyền quyết định áp dụng cho từng thời kỳ.</w:t>
            </w:r>
          </w:p>
          <w:p w14:paraId="35BE2559" w14:textId="77777777" w:rsidR="001D426C" w:rsidRPr="003442F1" w:rsidRDefault="001D426C" w:rsidP="001D426C">
            <w:pPr>
              <w:tabs>
                <w:tab w:val="left" w:pos="1324"/>
              </w:tabs>
              <w:spacing w:before="100" w:after="1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b) Nguồn vốn xã hội hóa giáo dục và các nguồn vốn huy động hợp pháp khác .</w:t>
            </w:r>
          </w:p>
          <w:p w14:paraId="2A658C79" w14:textId="77777777" w:rsidR="009B0DB6" w:rsidRPr="003442F1" w:rsidRDefault="009B0DB6" w:rsidP="00E05BA6">
            <w:pPr>
              <w:jc w:val="both"/>
              <w:rPr>
                <w:rFonts w:ascii="Times New Roman" w:hAnsi="Times New Roman" w:cs="Times New Roman"/>
                <w:b/>
                <w:bCs/>
                <w:color w:val="auto"/>
                <w:sz w:val="26"/>
                <w:szCs w:val="26"/>
              </w:rPr>
            </w:pPr>
          </w:p>
          <w:p w14:paraId="412AC84C" w14:textId="77777777" w:rsidR="009B0DB6" w:rsidRPr="003442F1" w:rsidRDefault="009B0DB6" w:rsidP="00E05BA6">
            <w:pPr>
              <w:jc w:val="both"/>
              <w:rPr>
                <w:rFonts w:ascii="Times New Roman" w:hAnsi="Times New Roman" w:cs="Times New Roman"/>
                <w:b/>
                <w:bCs/>
                <w:color w:val="auto"/>
                <w:sz w:val="26"/>
                <w:szCs w:val="26"/>
              </w:rPr>
            </w:pPr>
          </w:p>
          <w:p w14:paraId="012E4180" w14:textId="77777777" w:rsidR="009B0DB6" w:rsidRPr="003442F1" w:rsidRDefault="009B0DB6" w:rsidP="00E05BA6">
            <w:pPr>
              <w:jc w:val="both"/>
              <w:rPr>
                <w:rFonts w:ascii="Times New Roman" w:hAnsi="Times New Roman" w:cs="Times New Roman"/>
                <w:b/>
                <w:bCs/>
                <w:color w:val="auto"/>
                <w:sz w:val="26"/>
                <w:szCs w:val="26"/>
              </w:rPr>
            </w:pPr>
          </w:p>
          <w:p w14:paraId="440DA7E6" w14:textId="77777777" w:rsidR="009B0DB6" w:rsidRPr="003442F1" w:rsidRDefault="009B0DB6" w:rsidP="00E05BA6">
            <w:pPr>
              <w:jc w:val="both"/>
              <w:rPr>
                <w:rFonts w:ascii="Times New Roman" w:hAnsi="Times New Roman" w:cs="Times New Roman"/>
                <w:b/>
                <w:bCs/>
                <w:color w:val="auto"/>
                <w:sz w:val="26"/>
                <w:szCs w:val="26"/>
              </w:rPr>
            </w:pPr>
          </w:p>
          <w:p w14:paraId="1C3BCD0A" w14:textId="77777777" w:rsidR="009B0DB6" w:rsidRPr="003442F1" w:rsidRDefault="009B0DB6" w:rsidP="00E05BA6">
            <w:pPr>
              <w:jc w:val="both"/>
              <w:rPr>
                <w:rFonts w:ascii="Times New Roman" w:hAnsi="Times New Roman" w:cs="Times New Roman"/>
                <w:b/>
                <w:bCs/>
                <w:color w:val="auto"/>
                <w:sz w:val="26"/>
                <w:szCs w:val="26"/>
              </w:rPr>
            </w:pPr>
          </w:p>
          <w:p w14:paraId="520F5DB3" w14:textId="77777777" w:rsidR="009B0DB6" w:rsidRPr="003442F1" w:rsidRDefault="009B0DB6" w:rsidP="00E05BA6">
            <w:pPr>
              <w:jc w:val="both"/>
              <w:rPr>
                <w:rFonts w:ascii="Times New Roman" w:hAnsi="Times New Roman" w:cs="Times New Roman"/>
                <w:b/>
                <w:bCs/>
                <w:color w:val="auto"/>
                <w:sz w:val="26"/>
                <w:szCs w:val="26"/>
              </w:rPr>
            </w:pPr>
          </w:p>
          <w:p w14:paraId="08762DAE" w14:textId="77777777" w:rsidR="009B0DB6" w:rsidRPr="003442F1" w:rsidRDefault="009B0DB6" w:rsidP="00E05BA6">
            <w:pPr>
              <w:jc w:val="both"/>
              <w:rPr>
                <w:rFonts w:ascii="Times New Roman" w:hAnsi="Times New Roman" w:cs="Times New Roman"/>
                <w:b/>
                <w:bCs/>
                <w:color w:val="auto"/>
                <w:sz w:val="26"/>
                <w:szCs w:val="26"/>
              </w:rPr>
            </w:pPr>
          </w:p>
          <w:p w14:paraId="32EDDA3A" w14:textId="77777777" w:rsidR="009B0DB6" w:rsidRPr="003442F1" w:rsidRDefault="009B0DB6" w:rsidP="00E05BA6">
            <w:pPr>
              <w:jc w:val="both"/>
              <w:rPr>
                <w:rFonts w:ascii="Times New Roman" w:hAnsi="Times New Roman" w:cs="Times New Roman"/>
                <w:b/>
                <w:bCs/>
                <w:color w:val="auto"/>
                <w:sz w:val="26"/>
                <w:szCs w:val="26"/>
              </w:rPr>
            </w:pPr>
          </w:p>
          <w:p w14:paraId="619E4366" w14:textId="77777777" w:rsidR="009B0DB6" w:rsidRPr="003442F1" w:rsidRDefault="009B0DB6" w:rsidP="00E05BA6">
            <w:pPr>
              <w:jc w:val="both"/>
              <w:rPr>
                <w:rFonts w:ascii="Times New Roman" w:hAnsi="Times New Roman" w:cs="Times New Roman"/>
                <w:b/>
                <w:bCs/>
                <w:color w:val="auto"/>
                <w:sz w:val="26"/>
                <w:szCs w:val="26"/>
              </w:rPr>
            </w:pPr>
          </w:p>
          <w:p w14:paraId="2062DBDC" w14:textId="77777777" w:rsidR="009B0DB6" w:rsidRPr="003442F1" w:rsidRDefault="009B0DB6" w:rsidP="00E05BA6">
            <w:pPr>
              <w:jc w:val="both"/>
              <w:rPr>
                <w:rFonts w:ascii="Times New Roman" w:hAnsi="Times New Roman" w:cs="Times New Roman"/>
                <w:b/>
                <w:bCs/>
                <w:color w:val="auto"/>
                <w:sz w:val="26"/>
                <w:szCs w:val="26"/>
              </w:rPr>
            </w:pPr>
          </w:p>
          <w:p w14:paraId="1136E329" w14:textId="77777777" w:rsidR="009B0DB6" w:rsidRPr="003442F1" w:rsidRDefault="009B0DB6" w:rsidP="00E05BA6">
            <w:pPr>
              <w:jc w:val="both"/>
              <w:rPr>
                <w:rFonts w:ascii="Times New Roman" w:hAnsi="Times New Roman" w:cs="Times New Roman"/>
                <w:b/>
                <w:bCs/>
                <w:color w:val="auto"/>
                <w:sz w:val="26"/>
                <w:szCs w:val="26"/>
              </w:rPr>
            </w:pPr>
          </w:p>
          <w:p w14:paraId="23EC3E99" w14:textId="77777777" w:rsidR="009B0DB6" w:rsidRPr="003442F1" w:rsidRDefault="009B0DB6" w:rsidP="00E05BA6">
            <w:pPr>
              <w:jc w:val="both"/>
              <w:rPr>
                <w:rFonts w:ascii="Times New Roman" w:hAnsi="Times New Roman" w:cs="Times New Roman"/>
                <w:b/>
                <w:bCs/>
                <w:color w:val="auto"/>
                <w:sz w:val="26"/>
                <w:szCs w:val="26"/>
              </w:rPr>
            </w:pPr>
          </w:p>
          <w:p w14:paraId="25FD5B84" w14:textId="77777777" w:rsidR="009B0DB6" w:rsidRPr="003442F1" w:rsidRDefault="009B0DB6" w:rsidP="00E05BA6">
            <w:pPr>
              <w:jc w:val="both"/>
              <w:rPr>
                <w:rFonts w:ascii="Times New Roman" w:hAnsi="Times New Roman" w:cs="Times New Roman"/>
                <w:b/>
                <w:bCs/>
                <w:color w:val="auto"/>
                <w:sz w:val="26"/>
                <w:szCs w:val="26"/>
              </w:rPr>
            </w:pPr>
          </w:p>
          <w:p w14:paraId="10806A85" w14:textId="77777777" w:rsidR="009B0DB6" w:rsidRPr="003442F1" w:rsidRDefault="009B0DB6" w:rsidP="00E05BA6">
            <w:pPr>
              <w:jc w:val="both"/>
              <w:rPr>
                <w:rFonts w:ascii="Times New Roman" w:hAnsi="Times New Roman" w:cs="Times New Roman"/>
                <w:b/>
                <w:bCs/>
                <w:color w:val="auto"/>
                <w:sz w:val="26"/>
                <w:szCs w:val="26"/>
              </w:rPr>
            </w:pPr>
          </w:p>
          <w:p w14:paraId="27E9C9F2" w14:textId="77777777" w:rsidR="009B0DB6" w:rsidRPr="003442F1" w:rsidRDefault="009B0DB6" w:rsidP="00E05BA6">
            <w:pPr>
              <w:jc w:val="both"/>
              <w:rPr>
                <w:rFonts w:ascii="Times New Roman" w:hAnsi="Times New Roman" w:cs="Times New Roman"/>
                <w:b/>
                <w:bCs/>
                <w:color w:val="auto"/>
                <w:sz w:val="26"/>
                <w:szCs w:val="26"/>
              </w:rPr>
            </w:pPr>
          </w:p>
          <w:p w14:paraId="2929E6FE" w14:textId="77777777" w:rsidR="009B0DB6" w:rsidRPr="003442F1" w:rsidRDefault="009B0DB6" w:rsidP="00E05BA6">
            <w:pPr>
              <w:jc w:val="both"/>
              <w:rPr>
                <w:rFonts w:ascii="Times New Roman" w:hAnsi="Times New Roman" w:cs="Times New Roman"/>
                <w:b/>
                <w:bCs/>
                <w:color w:val="auto"/>
                <w:sz w:val="26"/>
                <w:szCs w:val="26"/>
              </w:rPr>
            </w:pPr>
          </w:p>
          <w:p w14:paraId="6162575C" w14:textId="77777777" w:rsidR="009B0DB6" w:rsidRPr="003442F1" w:rsidRDefault="009B0DB6" w:rsidP="00E05BA6">
            <w:pPr>
              <w:jc w:val="both"/>
              <w:rPr>
                <w:rFonts w:ascii="Times New Roman" w:hAnsi="Times New Roman" w:cs="Times New Roman"/>
                <w:b/>
                <w:bCs/>
                <w:color w:val="auto"/>
                <w:sz w:val="26"/>
                <w:szCs w:val="26"/>
              </w:rPr>
            </w:pPr>
          </w:p>
          <w:p w14:paraId="623378D4" w14:textId="77777777" w:rsidR="009B0DB6" w:rsidRPr="003442F1" w:rsidRDefault="009B0DB6" w:rsidP="00E05BA6">
            <w:pPr>
              <w:jc w:val="both"/>
              <w:rPr>
                <w:rFonts w:ascii="Times New Roman" w:hAnsi="Times New Roman" w:cs="Times New Roman"/>
                <w:b/>
                <w:bCs/>
                <w:color w:val="auto"/>
                <w:sz w:val="26"/>
                <w:szCs w:val="26"/>
              </w:rPr>
            </w:pPr>
          </w:p>
          <w:p w14:paraId="3DEC094E" w14:textId="77777777" w:rsidR="009B0DB6" w:rsidRPr="003442F1" w:rsidRDefault="009B0DB6" w:rsidP="00E05BA6">
            <w:pPr>
              <w:jc w:val="both"/>
              <w:rPr>
                <w:rFonts w:ascii="Times New Roman" w:hAnsi="Times New Roman" w:cs="Times New Roman"/>
                <w:b/>
                <w:bCs/>
                <w:color w:val="auto"/>
                <w:sz w:val="26"/>
                <w:szCs w:val="26"/>
              </w:rPr>
            </w:pPr>
          </w:p>
          <w:p w14:paraId="301E3B43" w14:textId="77777777" w:rsidR="009B0DB6" w:rsidRPr="003442F1" w:rsidRDefault="009B0DB6" w:rsidP="00E05BA6">
            <w:pPr>
              <w:jc w:val="both"/>
              <w:rPr>
                <w:rFonts w:ascii="Times New Roman" w:hAnsi="Times New Roman" w:cs="Times New Roman"/>
                <w:b/>
                <w:bCs/>
                <w:color w:val="auto"/>
                <w:sz w:val="26"/>
                <w:szCs w:val="26"/>
              </w:rPr>
            </w:pPr>
          </w:p>
          <w:p w14:paraId="73E73BA4" w14:textId="77777777" w:rsidR="009B0DB6" w:rsidRPr="003442F1" w:rsidRDefault="009B0DB6" w:rsidP="00E05BA6">
            <w:pPr>
              <w:jc w:val="both"/>
              <w:rPr>
                <w:rFonts w:ascii="Times New Roman" w:hAnsi="Times New Roman" w:cs="Times New Roman"/>
                <w:b/>
                <w:bCs/>
                <w:color w:val="auto"/>
                <w:sz w:val="26"/>
                <w:szCs w:val="26"/>
              </w:rPr>
            </w:pPr>
          </w:p>
          <w:p w14:paraId="48777C20" w14:textId="77777777" w:rsidR="009B0DB6" w:rsidRPr="003442F1" w:rsidRDefault="009B0DB6" w:rsidP="00E05BA6">
            <w:pPr>
              <w:jc w:val="both"/>
              <w:rPr>
                <w:rFonts w:ascii="Times New Roman" w:hAnsi="Times New Roman" w:cs="Times New Roman"/>
                <w:b/>
                <w:bCs/>
                <w:color w:val="auto"/>
                <w:sz w:val="26"/>
                <w:szCs w:val="26"/>
              </w:rPr>
            </w:pPr>
          </w:p>
          <w:p w14:paraId="31140060" w14:textId="77777777" w:rsidR="009B0DB6" w:rsidRPr="003442F1" w:rsidRDefault="009B0DB6" w:rsidP="00E05BA6">
            <w:pPr>
              <w:jc w:val="both"/>
              <w:rPr>
                <w:rFonts w:ascii="Times New Roman" w:hAnsi="Times New Roman" w:cs="Times New Roman"/>
                <w:b/>
                <w:bCs/>
                <w:color w:val="auto"/>
                <w:sz w:val="26"/>
                <w:szCs w:val="26"/>
              </w:rPr>
            </w:pPr>
          </w:p>
          <w:p w14:paraId="4A52F98B" w14:textId="77777777" w:rsidR="009B0DB6" w:rsidRPr="003442F1" w:rsidRDefault="009B0DB6" w:rsidP="00E05BA6">
            <w:pPr>
              <w:jc w:val="both"/>
              <w:rPr>
                <w:rFonts w:ascii="Times New Roman" w:hAnsi="Times New Roman" w:cs="Times New Roman"/>
                <w:b/>
                <w:bCs/>
                <w:color w:val="auto"/>
                <w:sz w:val="26"/>
                <w:szCs w:val="26"/>
              </w:rPr>
            </w:pPr>
          </w:p>
          <w:p w14:paraId="58D41B0B" w14:textId="77777777" w:rsidR="009B0DB6" w:rsidRPr="003442F1" w:rsidRDefault="009B0DB6" w:rsidP="00E05BA6">
            <w:pPr>
              <w:jc w:val="both"/>
              <w:rPr>
                <w:rFonts w:ascii="Times New Roman" w:hAnsi="Times New Roman" w:cs="Times New Roman"/>
                <w:b/>
                <w:bCs/>
                <w:color w:val="auto"/>
                <w:sz w:val="26"/>
                <w:szCs w:val="26"/>
              </w:rPr>
            </w:pPr>
          </w:p>
          <w:p w14:paraId="14F9546E" w14:textId="77777777" w:rsidR="009B0DB6" w:rsidRPr="003442F1" w:rsidRDefault="009B0DB6" w:rsidP="00E05BA6">
            <w:pPr>
              <w:jc w:val="both"/>
              <w:rPr>
                <w:rFonts w:ascii="Times New Roman" w:hAnsi="Times New Roman" w:cs="Times New Roman"/>
                <w:b/>
                <w:bCs/>
                <w:color w:val="auto"/>
                <w:sz w:val="26"/>
                <w:szCs w:val="26"/>
              </w:rPr>
            </w:pPr>
          </w:p>
          <w:p w14:paraId="01FF8FC6" w14:textId="77777777" w:rsidR="009B0DB6" w:rsidRPr="003442F1" w:rsidRDefault="009B0DB6" w:rsidP="00E05BA6">
            <w:pPr>
              <w:jc w:val="both"/>
              <w:rPr>
                <w:rFonts w:ascii="Times New Roman" w:hAnsi="Times New Roman" w:cs="Times New Roman"/>
                <w:b/>
                <w:bCs/>
                <w:color w:val="auto"/>
                <w:sz w:val="26"/>
                <w:szCs w:val="26"/>
              </w:rPr>
            </w:pPr>
          </w:p>
          <w:p w14:paraId="3502D85E" w14:textId="77777777" w:rsidR="009B0DB6" w:rsidRPr="003442F1" w:rsidRDefault="009B0DB6" w:rsidP="00E05BA6">
            <w:pPr>
              <w:jc w:val="both"/>
              <w:rPr>
                <w:rFonts w:ascii="Times New Roman" w:hAnsi="Times New Roman" w:cs="Times New Roman"/>
                <w:b/>
                <w:bCs/>
                <w:color w:val="auto"/>
                <w:sz w:val="26"/>
                <w:szCs w:val="26"/>
              </w:rPr>
            </w:pPr>
          </w:p>
          <w:p w14:paraId="52B65744" w14:textId="77777777" w:rsidR="009B0DB6" w:rsidRPr="003442F1" w:rsidRDefault="009B0DB6" w:rsidP="00E05BA6">
            <w:pPr>
              <w:jc w:val="both"/>
              <w:rPr>
                <w:rFonts w:ascii="Times New Roman" w:hAnsi="Times New Roman" w:cs="Times New Roman"/>
                <w:b/>
                <w:bCs/>
                <w:color w:val="auto"/>
                <w:sz w:val="26"/>
                <w:szCs w:val="26"/>
              </w:rPr>
            </w:pPr>
          </w:p>
          <w:p w14:paraId="557E8162" w14:textId="77777777" w:rsidR="009B0DB6" w:rsidRPr="003442F1" w:rsidRDefault="009B0DB6" w:rsidP="00E05BA6">
            <w:pPr>
              <w:jc w:val="both"/>
              <w:rPr>
                <w:rFonts w:ascii="Times New Roman" w:hAnsi="Times New Roman" w:cs="Times New Roman"/>
                <w:b/>
                <w:bCs/>
                <w:color w:val="auto"/>
                <w:sz w:val="26"/>
                <w:szCs w:val="26"/>
              </w:rPr>
            </w:pPr>
          </w:p>
          <w:p w14:paraId="51BF4F4C" w14:textId="77777777" w:rsidR="009B0DB6" w:rsidRPr="003442F1" w:rsidRDefault="009B0DB6" w:rsidP="00E05BA6">
            <w:pPr>
              <w:jc w:val="both"/>
              <w:rPr>
                <w:rFonts w:ascii="Times New Roman" w:hAnsi="Times New Roman" w:cs="Times New Roman"/>
                <w:b/>
                <w:bCs/>
                <w:color w:val="auto"/>
                <w:sz w:val="26"/>
                <w:szCs w:val="26"/>
              </w:rPr>
            </w:pPr>
          </w:p>
          <w:p w14:paraId="68DB84F3" w14:textId="77777777" w:rsidR="009B0DB6" w:rsidRPr="003442F1" w:rsidRDefault="009B0DB6" w:rsidP="00E05BA6">
            <w:pPr>
              <w:jc w:val="both"/>
              <w:rPr>
                <w:rFonts w:ascii="Times New Roman" w:hAnsi="Times New Roman" w:cs="Times New Roman"/>
                <w:b/>
                <w:bCs/>
                <w:color w:val="auto"/>
                <w:sz w:val="26"/>
                <w:szCs w:val="26"/>
              </w:rPr>
            </w:pPr>
          </w:p>
          <w:p w14:paraId="2E1F9A16" w14:textId="77777777" w:rsidR="009B0DB6" w:rsidRPr="003442F1" w:rsidRDefault="009B0DB6" w:rsidP="00E05BA6">
            <w:pPr>
              <w:jc w:val="both"/>
              <w:rPr>
                <w:rFonts w:ascii="Times New Roman" w:hAnsi="Times New Roman" w:cs="Times New Roman"/>
                <w:b/>
                <w:bCs/>
                <w:color w:val="auto"/>
                <w:sz w:val="26"/>
                <w:szCs w:val="26"/>
              </w:rPr>
            </w:pPr>
          </w:p>
          <w:p w14:paraId="46CADAE5" w14:textId="77777777" w:rsidR="009B0DB6" w:rsidRPr="003442F1" w:rsidRDefault="009B0DB6" w:rsidP="00E05BA6">
            <w:pPr>
              <w:jc w:val="both"/>
              <w:rPr>
                <w:rFonts w:ascii="Times New Roman" w:hAnsi="Times New Roman" w:cs="Times New Roman"/>
                <w:b/>
                <w:bCs/>
                <w:color w:val="auto"/>
                <w:sz w:val="26"/>
                <w:szCs w:val="26"/>
              </w:rPr>
            </w:pPr>
          </w:p>
          <w:p w14:paraId="7BCF364C" w14:textId="77777777" w:rsidR="009B0DB6" w:rsidRPr="003442F1" w:rsidRDefault="009B0DB6" w:rsidP="00E05BA6">
            <w:pPr>
              <w:jc w:val="both"/>
              <w:rPr>
                <w:rFonts w:ascii="Times New Roman" w:hAnsi="Times New Roman" w:cs="Times New Roman"/>
                <w:b/>
                <w:bCs/>
                <w:color w:val="auto"/>
                <w:sz w:val="26"/>
                <w:szCs w:val="26"/>
              </w:rPr>
            </w:pPr>
          </w:p>
          <w:p w14:paraId="0A4F7113" w14:textId="77777777" w:rsidR="009B0DB6" w:rsidRPr="003442F1" w:rsidRDefault="009B0DB6" w:rsidP="00E05BA6">
            <w:pPr>
              <w:jc w:val="both"/>
              <w:rPr>
                <w:rFonts w:ascii="Times New Roman" w:hAnsi="Times New Roman" w:cs="Times New Roman"/>
                <w:b/>
                <w:bCs/>
                <w:color w:val="auto"/>
                <w:sz w:val="26"/>
                <w:szCs w:val="26"/>
              </w:rPr>
            </w:pPr>
          </w:p>
          <w:p w14:paraId="4CC60ADE" w14:textId="77777777" w:rsidR="009B0DB6" w:rsidRPr="003442F1" w:rsidRDefault="009B0DB6" w:rsidP="00E05BA6">
            <w:pPr>
              <w:jc w:val="both"/>
              <w:rPr>
                <w:rFonts w:ascii="Times New Roman" w:hAnsi="Times New Roman" w:cs="Times New Roman"/>
                <w:b/>
                <w:bCs/>
                <w:color w:val="auto"/>
                <w:sz w:val="26"/>
                <w:szCs w:val="26"/>
              </w:rPr>
            </w:pPr>
          </w:p>
          <w:p w14:paraId="450C3A67" w14:textId="77777777" w:rsidR="009B0DB6" w:rsidRPr="003442F1" w:rsidRDefault="009B0DB6" w:rsidP="00E05BA6">
            <w:pPr>
              <w:jc w:val="both"/>
              <w:rPr>
                <w:rFonts w:ascii="Times New Roman" w:hAnsi="Times New Roman" w:cs="Times New Roman"/>
                <w:b/>
                <w:bCs/>
                <w:color w:val="auto"/>
                <w:sz w:val="26"/>
                <w:szCs w:val="26"/>
              </w:rPr>
            </w:pPr>
          </w:p>
          <w:p w14:paraId="2AEC6129" w14:textId="77777777" w:rsidR="009B0DB6" w:rsidRPr="003442F1" w:rsidRDefault="009B0DB6" w:rsidP="00E05BA6">
            <w:pPr>
              <w:jc w:val="both"/>
              <w:rPr>
                <w:rFonts w:ascii="Times New Roman" w:hAnsi="Times New Roman" w:cs="Times New Roman"/>
                <w:b/>
                <w:bCs/>
                <w:color w:val="auto"/>
                <w:sz w:val="26"/>
                <w:szCs w:val="26"/>
              </w:rPr>
            </w:pPr>
          </w:p>
          <w:p w14:paraId="53BA14DD" w14:textId="77777777" w:rsidR="009B0DB6" w:rsidRPr="003442F1" w:rsidRDefault="009B0DB6" w:rsidP="00E05BA6">
            <w:pPr>
              <w:jc w:val="both"/>
              <w:rPr>
                <w:rFonts w:ascii="Times New Roman" w:hAnsi="Times New Roman" w:cs="Times New Roman"/>
                <w:b/>
                <w:bCs/>
                <w:color w:val="auto"/>
                <w:sz w:val="26"/>
                <w:szCs w:val="26"/>
              </w:rPr>
            </w:pPr>
          </w:p>
          <w:p w14:paraId="5A88E5BB" w14:textId="77777777" w:rsidR="009B0DB6" w:rsidRPr="003442F1" w:rsidRDefault="009B0DB6" w:rsidP="00E05BA6">
            <w:pPr>
              <w:jc w:val="both"/>
              <w:rPr>
                <w:rFonts w:ascii="Times New Roman" w:hAnsi="Times New Roman" w:cs="Times New Roman"/>
                <w:b/>
                <w:bCs/>
                <w:color w:val="auto"/>
                <w:sz w:val="26"/>
                <w:szCs w:val="26"/>
              </w:rPr>
            </w:pPr>
          </w:p>
          <w:p w14:paraId="0E3C8FFD" w14:textId="77777777" w:rsidR="009B0DB6" w:rsidRPr="003442F1" w:rsidRDefault="009B0DB6" w:rsidP="00E05BA6">
            <w:pPr>
              <w:jc w:val="both"/>
              <w:rPr>
                <w:rFonts w:ascii="Times New Roman" w:hAnsi="Times New Roman" w:cs="Times New Roman"/>
                <w:b/>
                <w:bCs/>
                <w:color w:val="auto"/>
                <w:sz w:val="26"/>
                <w:szCs w:val="26"/>
              </w:rPr>
            </w:pPr>
          </w:p>
          <w:p w14:paraId="1627FDE7" w14:textId="77777777" w:rsidR="009B0DB6" w:rsidRPr="003442F1" w:rsidRDefault="009B0DB6" w:rsidP="00E05BA6">
            <w:pPr>
              <w:jc w:val="both"/>
              <w:rPr>
                <w:rFonts w:ascii="Times New Roman" w:hAnsi="Times New Roman" w:cs="Times New Roman"/>
                <w:b/>
                <w:bCs/>
                <w:color w:val="auto"/>
                <w:sz w:val="26"/>
                <w:szCs w:val="26"/>
              </w:rPr>
            </w:pPr>
          </w:p>
          <w:p w14:paraId="3304BDE3" w14:textId="77777777" w:rsidR="009B0DB6" w:rsidRPr="003442F1" w:rsidRDefault="009B0DB6" w:rsidP="00E05BA6">
            <w:pPr>
              <w:jc w:val="both"/>
              <w:rPr>
                <w:rFonts w:ascii="Times New Roman" w:hAnsi="Times New Roman" w:cs="Times New Roman"/>
                <w:b/>
                <w:bCs/>
                <w:color w:val="auto"/>
                <w:sz w:val="26"/>
                <w:szCs w:val="26"/>
              </w:rPr>
            </w:pPr>
          </w:p>
          <w:p w14:paraId="7DAE5709" w14:textId="77777777" w:rsidR="009B0DB6" w:rsidRPr="003442F1" w:rsidRDefault="009B0DB6" w:rsidP="00E05BA6">
            <w:pPr>
              <w:jc w:val="both"/>
              <w:rPr>
                <w:rFonts w:ascii="Times New Roman" w:hAnsi="Times New Roman" w:cs="Times New Roman"/>
                <w:b/>
                <w:bCs/>
                <w:color w:val="auto"/>
                <w:sz w:val="26"/>
                <w:szCs w:val="26"/>
              </w:rPr>
            </w:pPr>
          </w:p>
          <w:p w14:paraId="5D15FE39" w14:textId="77777777" w:rsidR="009B0DB6" w:rsidRPr="003442F1" w:rsidRDefault="009B0DB6" w:rsidP="00E05BA6">
            <w:pPr>
              <w:jc w:val="both"/>
              <w:rPr>
                <w:rFonts w:ascii="Times New Roman" w:hAnsi="Times New Roman" w:cs="Times New Roman"/>
                <w:b/>
                <w:bCs/>
                <w:color w:val="auto"/>
                <w:sz w:val="26"/>
                <w:szCs w:val="26"/>
              </w:rPr>
            </w:pPr>
          </w:p>
          <w:p w14:paraId="76388F9F" w14:textId="77777777" w:rsidR="009B0DB6" w:rsidRPr="003442F1" w:rsidRDefault="009B0DB6" w:rsidP="00E05BA6">
            <w:pPr>
              <w:jc w:val="both"/>
              <w:rPr>
                <w:rFonts w:ascii="Times New Roman" w:hAnsi="Times New Roman" w:cs="Times New Roman"/>
                <w:b/>
                <w:bCs/>
                <w:color w:val="auto"/>
                <w:sz w:val="26"/>
                <w:szCs w:val="26"/>
              </w:rPr>
            </w:pPr>
          </w:p>
          <w:p w14:paraId="2FEED0CC" w14:textId="77777777" w:rsidR="009B0DB6" w:rsidRPr="003442F1" w:rsidRDefault="009B0DB6" w:rsidP="00E05BA6">
            <w:pPr>
              <w:jc w:val="both"/>
              <w:rPr>
                <w:rFonts w:ascii="Times New Roman" w:hAnsi="Times New Roman" w:cs="Times New Roman"/>
                <w:b/>
                <w:bCs/>
                <w:color w:val="auto"/>
                <w:sz w:val="26"/>
                <w:szCs w:val="26"/>
              </w:rPr>
            </w:pPr>
          </w:p>
          <w:p w14:paraId="0C29FF21" w14:textId="77777777" w:rsidR="009B0DB6" w:rsidRPr="003442F1" w:rsidRDefault="009B0DB6" w:rsidP="00E05BA6">
            <w:pPr>
              <w:jc w:val="both"/>
              <w:rPr>
                <w:rFonts w:ascii="Times New Roman" w:hAnsi="Times New Roman" w:cs="Times New Roman"/>
                <w:b/>
                <w:bCs/>
                <w:color w:val="auto"/>
                <w:sz w:val="26"/>
                <w:szCs w:val="26"/>
              </w:rPr>
            </w:pPr>
          </w:p>
          <w:p w14:paraId="5CD1DF74" w14:textId="77777777" w:rsidR="009B0DB6" w:rsidRPr="003442F1" w:rsidRDefault="009B0DB6" w:rsidP="00E05BA6">
            <w:pPr>
              <w:jc w:val="both"/>
              <w:rPr>
                <w:rFonts w:ascii="Times New Roman" w:hAnsi="Times New Roman" w:cs="Times New Roman"/>
                <w:b/>
                <w:bCs/>
                <w:color w:val="auto"/>
                <w:sz w:val="26"/>
                <w:szCs w:val="26"/>
              </w:rPr>
            </w:pPr>
          </w:p>
          <w:p w14:paraId="299983F9" w14:textId="3940D307" w:rsidR="009B0DB6" w:rsidRPr="003442F1" w:rsidRDefault="009B0DB6" w:rsidP="00E05BA6">
            <w:pPr>
              <w:jc w:val="both"/>
              <w:rPr>
                <w:rFonts w:ascii="Times New Roman" w:hAnsi="Times New Roman" w:cs="Times New Roman"/>
                <w:b/>
                <w:bCs/>
                <w:color w:val="auto"/>
                <w:sz w:val="26"/>
                <w:szCs w:val="26"/>
              </w:rPr>
            </w:pPr>
          </w:p>
          <w:p w14:paraId="3F1973BB" w14:textId="72F3D118" w:rsidR="009B0DB6" w:rsidRPr="003442F1" w:rsidRDefault="009B0DB6" w:rsidP="00E05BA6">
            <w:pPr>
              <w:jc w:val="both"/>
              <w:rPr>
                <w:rFonts w:ascii="Times New Roman" w:hAnsi="Times New Roman" w:cs="Times New Roman"/>
                <w:bCs/>
                <w:color w:val="auto"/>
                <w:sz w:val="26"/>
                <w:szCs w:val="26"/>
              </w:rPr>
            </w:pPr>
          </w:p>
        </w:tc>
        <w:tc>
          <w:tcPr>
            <w:tcW w:w="5568" w:type="dxa"/>
          </w:tcPr>
          <w:p w14:paraId="79DBB60D" w14:textId="77777777" w:rsidR="00870DE2" w:rsidRPr="003442F1" w:rsidRDefault="00870DE2" w:rsidP="00E05BA6">
            <w:pPr>
              <w:jc w:val="both"/>
              <w:rPr>
                <w:rFonts w:ascii="Times New Roman" w:hAnsi="Times New Roman" w:cs="Times New Roman"/>
                <w:b/>
                <w:color w:val="auto"/>
                <w:sz w:val="26"/>
                <w:szCs w:val="26"/>
                <w:lang w:val="nl-NL"/>
              </w:rPr>
            </w:pPr>
            <w:r w:rsidRPr="003442F1">
              <w:rPr>
                <w:rFonts w:ascii="Times New Roman" w:hAnsi="Times New Roman" w:cs="Times New Roman"/>
                <w:b/>
                <w:color w:val="auto"/>
                <w:sz w:val="26"/>
                <w:szCs w:val="26"/>
                <w:lang w:val="nl-NL"/>
              </w:rPr>
              <w:lastRenderedPageBreak/>
              <w:t>Luật Trẻ em số 102/2016/QH13:</w:t>
            </w:r>
          </w:p>
          <w:p w14:paraId="7CE408C1" w14:textId="77777777" w:rsidR="00870DE2" w:rsidRPr="003442F1" w:rsidRDefault="00870DE2" w:rsidP="00E05BA6">
            <w:pPr>
              <w:jc w:val="both"/>
              <w:rPr>
                <w:rFonts w:ascii="Times New Roman" w:hAnsi="Times New Roman" w:cs="Times New Roman"/>
                <w:b/>
                <w:color w:val="auto"/>
                <w:sz w:val="26"/>
                <w:szCs w:val="26"/>
                <w:lang w:val="nl-NL"/>
              </w:rPr>
            </w:pPr>
            <w:r w:rsidRPr="003442F1">
              <w:rPr>
                <w:rFonts w:ascii="Times New Roman" w:hAnsi="Times New Roman" w:cs="Times New Roman"/>
                <w:b/>
                <w:color w:val="auto"/>
                <w:sz w:val="26"/>
                <w:szCs w:val="26"/>
                <w:lang w:val="nl-NL"/>
              </w:rPr>
              <w:t>Điều 7. Nguồn lực bảo đảm thực hiện quyền trẻ em và bảo vệ trẻ em</w:t>
            </w:r>
          </w:p>
          <w:p w14:paraId="676A5E87" w14:textId="3174BA74" w:rsidR="00870DE2" w:rsidRPr="003442F1" w:rsidRDefault="00870DE2" w:rsidP="00E05BA6">
            <w:pPr>
              <w:jc w:val="both"/>
              <w:rPr>
                <w:rFonts w:ascii="Times New Roman" w:hAnsi="Times New Roman" w:cs="Times New Roman"/>
                <w:color w:val="auto"/>
                <w:sz w:val="26"/>
                <w:szCs w:val="26"/>
                <w:lang w:val="nl-NL"/>
              </w:rPr>
            </w:pPr>
            <w:bookmarkStart w:id="26" w:name="_Hlk207981979"/>
            <w:r w:rsidRPr="003442F1">
              <w:rPr>
                <w:rFonts w:ascii="Times New Roman" w:hAnsi="Times New Roman" w:cs="Times New Roman"/>
                <w:color w:val="auto"/>
                <w:sz w:val="26"/>
                <w:szCs w:val="26"/>
                <w:lang w:val="nl-NL"/>
              </w:rPr>
              <w:t>Nguồn tài chính thực hiện quyền trẻ em bao gồm ngân sách nhà nước; ủng hộ của cơ quan, tổ chức, gia đình, cá nhân trong nước, nước ngoài; nguồn thu từ hoạt động cung cấp dịch vụ; viện trợ quốc tế và các nguồn thu hợp pháp khác</w:t>
            </w:r>
            <w:bookmarkEnd w:id="26"/>
            <w:r w:rsidR="00D521C5" w:rsidRPr="003442F1">
              <w:rPr>
                <w:rFonts w:ascii="Times New Roman" w:hAnsi="Times New Roman" w:cs="Times New Roman"/>
                <w:color w:val="auto"/>
                <w:sz w:val="26"/>
                <w:szCs w:val="26"/>
                <w:lang w:val="nl-NL"/>
              </w:rPr>
              <w:t>.</w:t>
            </w:r>
          </w:p>
          <w:p w14:paraId="610FE172" w14:textId="77777777" w:rsidR="004E24EA" w:rsidRPr="003442F1" w:rsidRDefault="004E24EA" w:rsidP="00E05BA6">
            <w:pPr>
              <w:jc w:val="both"/>
              <w:rPr>
                <w:rFonts w:ascii="Times New Roman" w:hAnsi="Times New Roman" w:cs="Times New Roman"/>
                <w:b/>
                <w:color w:val="auto"/>
                <w:sz w:val="26"/>
                <w:szCs w:val="26"/>
                <w:lang w:val="nl-NL"/>
              </w:rPr>
            </w:pPr>
            <w:r w:rsidRPr="003442F1">
              <w:rPr>
                <w:rFonts w:ascii="Times New Roman" w:hAnsi="Times New Roman" w:cs="Times New Roman"/>
                <w:b/>
                <w:color w:val="auto"/>
                <w:sz w:val="26"/>
                <w:szCs w:val="26"/>
                <w:lang w:val="nl-NL"/>
              </w:rPr>
              <w:t>Nghị định số 66/2025/NĐ-CP ngày 12/3/2025 của Chính phủ quy định về chính sách cho trẻ em nhà trẻ, học sinh, học viên ở vùng đồng bào dân tộc thiểu số và miền núi, vùng bãi ngang, ven biển và hải đảo và cơ sở giáo dục có trẻ em nhà trẻ, học sinh hưởng chính sách</w:t>
            </w:r>
          </w:p>
          <w:p w14:paraId="45441C56" w14:textId="77777777" w:rsidR="004E24EA" w:rsidRPr="003442F1" w:rsidRDefault="004E24EA" w:rsidP="00E05BA6">
            <w:pPr>
              <w:jc w:val="both"/>
              <w:rPr>
                <w:rFonts w:ascii="Times New Roman" w:hAnsi="Times New Roman" w:cs="Times New Roman"/>
                <w:b/>
                <w:color w:val="auto"/>
                <w:sz w:val="26"/>
                <w:szCs w:val="26"/>
                <w:lang w:val="nl-NL"/>
              </w:rPr>
            </w:pPr>
            <w:r w:rsidRPr="003442F1">
              <w:rPr>
                <w:rFonts w:ascii="Times New Roman" w:hAnsi="Times New Roman" w:cs="Times New Roman"/>
                <w:b/>
                <w:color w:val="auto"/>
                <w:sz w:val="26"/>
                <w:szCs w:val="26"/>
                <w:lang w:val="nl-NL"/>
              </w:rPr>
              <w:t>Điều 13. Nguồn kinh phí thực hiện chính sách</w:t>
            </w:r>
          </w:p>
          <w:p w14:paraId="5383E8F9" w14:textId="77777777" w:rsidR="004E24EA" w:rsidRPr="003442F1" w:rsidRDefault="004E24EA" w:rsidP="00E05BA6">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1. Kinh phí thực hiện các chính sách quy định tại Nghị định này bao gồm:</w:t>
            </w:r>
          </w:p>
          <w:p w14:paraId="7E5D7D23" w14:textId="77777777" w:rsidR="004E24EA" w:rsidRPr="003442F1" w:rsidRDefault="004E24EA" w:rsidP="00E05BA6">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a) Ngân sách nhà nước bao gồm: Ngân sách trung ương, ngân sách địa phương thực hiện các chính sách theo quy định của Luật Ngân sách nhà nước, Luật Đầu tư công và các văn bản hướng dẫn hiện hành.</w:t>
            </w:r>
          </w:p>
          <w:p w14:paraId="23928CB1" w14:textId="77777777" w:rsidR="004E24EA" w:rsidRPr="003442F1" w:rsidRDefault="004E24EA" w:rsidP="00E05BA6">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Kinh phí thực hiện chính sách tại Nghị định này </w:t>
            </w:r>
            <w:r w:rsidRPr="003442F1">
              <w:rPr>
                <w:rFonts w:ascii="Times New Roman" w:hAnsi="Times New Roman" w:cs="Times New Roman"/>
                <w:color w:val="auto"/>
                <w:sz w:val="26"/>
                <w:szCs w:val="26"/>
                <w:lang w:val="nl-NL"/>
              </w:rPr>
              <w:lastRenderedPageBreak/>
              <w:t>được cân đối trong dự toán chi ngân sách nhà nước hàng năm theo phân cấp quản lý hiện hành. Ngân sách trung ương hỗ trợ ngân sách địa phương thực hiện chính sách quy định tại khoản 1, các điểm a, b, d khoản 2 Điều 6; điểm a khoản 1, các điểm b, c, đ khoản 2, điểm a khoản 3 Điều 7 Nghị định này theo nguyên tắc hỗ trợ có mục tiêu từ ngân sách trung ương cho ngân sách địa phương thực hiện các chính sách an sinh xã hội do Trung ương ban hành được cấp có thẩm quyền quyết định áp dụng cho từng thời kỳ.</w:t>
            </w:r>
          </w:p>
          <w:p w14:paraId="61A1FE8E" w14:textId="77777777" w:rsidR="004E24EA" w:rsidRPr="003442F1" w:rsidRDefault="004E24EA" w:rsidP="00E05BA6">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b) Nguồn vốn xã hội hóa giáo dục và các nguồn vốn huy động hợp pháp khác (nếu có).</w:t>
            </w:r>
          </w:p>
          <w:p w14:paraId="1C842D42" w14:textId="77777777" w:rsidR="00D521C5" w:rsidRPr="003442F1" w:rsidRDefault="004E24EA" w:rsidP="00E05BA6">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2. Nguồn gạo hỗ trợ từ nguồn dự trữ quốc gia để thực hiện chính sách quy định tại điểm c khoản 2, điểm đ khoản 3 Điều 6 Nghị định này. Kinh phí vận chuyển gạo từ trung tâm các quận, huyện, thị xã, thành phố thuộc tỉnh (thành phố) đến cơ sở giáo dục (đơn vị trực tiếp sử dụng gạo) được cân đối trong dự toán chi thường xuyên hằng năm theo phân cấp quản lý hiện hành.</w:t>
            </w:r>
          </w:p>
          <w:p w14:paraId="5116449B" w14:textId="77777777" w:rsidR="0058197E" w:rsidRPr="003442F1" w:rsidRDefault="0058197E" w:rsidP="00E05BA6">
            <w:pPr>
              <w:jc w:val="both"/>
              <w:rPr>
                <w:rFonts w:ascii="Times New Roman" w:hAnsi="Times New Roman" w:cs="Times New Roman"/>
                <w:b/>
                <w:color w:val="auto"/>
                <w:sz w:val="26"/>
                <w:szCs w:val="26"/>
                <w:lang w:val="nl-NL"/>
              </w:rPr>
            </w:pPr>
            <w:r w:rsidRPr="003442F1">
              <w:rPr>
                <w:rFonts w:ascii="Times New Roman" w:hAnsi="Times New Roman" w:cs="Times New Roman"/>
                <w:b/>
                <w:color w:val="auto"/>
                <w:sz w:val="26"/>
                <w:szCs w:val="26"/>
                <w:lang w:val="nl-NL"/>
              </w:rPr>
              <w:t>Luật Ngân sách nhà nước số 89/2025/QH15:</w:t>
            </w:r>
          </w:p>
          <w:p w14:paraId="27AC1DD9" w14:textId="4C22C21B" w:rsidR="0058197E" w:rsidRPr="003442F1" w:rsidRDefault="000E4FEA" w:rsidP="00E05BA6">
            <w:pPr>
              <w:jc w:val="both"/>
              <w:rPr>
                <w:rFonts w:ascii="Times New Roman" w:hAnsi="Times New Roman" w:cs="Times New Roman"/>
                <w:b/>
                <w:color w:val="auto"/>
                <w:sz w:val="26"/>
                <w:szCs w:val="26"/>
                <w:lang w:val="nl-NL"/>
              </w:rPr>
            </w:pPr>
            <w:r w:rsidRPr="003442F1">
              <w:rPr>
                <w:rFonts w:ascii="Times New Roman" w:hAnsi="Times New Roman" w:cs="Times New Roman"/>
                <w:b/>
                <w:color w:val="auto"/>
                <w:sz w:val="26"/>
                <w:szCs w:val="26"/>
                <w:lang w:val="nl-NL"/>
              </w:rPr>
              <w:t>Điều 8. Nguyên tắc quản lý ngân sách nhà nước</w:t>
            </w:r>
          </w:p>
          <w:p w14:paraId="69BE5956" w14:textId="77777777" w:rsidR="0058197E" w:rsidRPr="003442F1" w:rsidRDefault="000E4FEA" w:rsidP="00E05BA6">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1. Ngân sách nhà nước được quản lý thống nhất, tập trung dân chủ, hiệu quả, tiết kiệm, công khai, minh bạch, công bằng; có phân công, phân cấp quản lý; </w:t>
            </w:r>
            <w:r w:rsidRPr="003442F1">
              <w:rPr>
                <w:rFonts w:ascii="Times New Roman" w:hAnsi="Times New Roman" w:cs="Times New Roman"/>
                <w:color w:val="auto"/>
                <w:sz w:val="26"/>
                <w:szCs w:val="26"/>
                <w:lang w:val="nl-NL"/>
              </w:rPr>
              <w:lastRenderedPageBreak/>
              <w:t>gắn quyền hạn với trách nhiệm của cơ quan quản lý nhà nước các cấp.</w:t>
            </w:r>
          </w:p>
          <w:p w14:paraId="31DB4124" w14:textId="77777777" w:rsidR="000E4FEA" w:rsidRPr="003442F1" w:rsidRDefault="000E4FEA" w:rsidP="00E05BA6">
            <w:pPr>
              <w:jc w:val="both"/>
              <w:rPr>
                <w:rFonts w:ascii="Times New Roman" w:hAnsi="Times New Roman" w:cs="Times New Roman"/>
                <w:color w:val="auto"/>
                <w:spacing w:val="-2"/>
                <w:sz w:val="26"/>
                <w:szCs w:val="26"/>
                <w:lang w:val="nl-NL"/>
              </w:rPr>
            </w:pPr>
            <w:r w:rsidRPr="003442F1">
              <w:rPr>
                <w:rFonts w:ascii="Times New Roman" w:hAnsi="Times New Roman" w:cs="Times New Roman"/>
                <w:color w:val="auto"/>
                <w:spacing w:val="-2"/>
                <w:sz w:val="26"/>
                <w:szCs w:val="26"/>
                <w:lang w:val="nl-NL"/>
              </w:rPr>
              <w:t>5. Bảo đảm ưu tiên bố trí ngân sách cho chi đầu tư phát triển để thực hiện các chủ trương, chính sách của Đảng, Nhà nước trong từng thời kỳ về phát triển kinh tế; phát triển giáo dục, đào tạo, khoa học, công nghệ, đổi mới sáng tạo và chuyển đổi số; giảm nghèo bền vững; phát triển nông nghiệp, nông thôn, y tế; chính sách dân tộc; thực hiện mục tiêu bình đẳng giới và những chính sách quan trọng khác.</w:t>
            </w:r>
          </w:p>
          <w:p w14:paraId="7575FAD3" w14:textId="77777777" w:rsidR="000E4FEA" w:rsidRPr="003442F1" w:rsidRDefault="000E4FEA" w:rsidP="00E05BA6">
            <w:pPr>
              <w:jc w:val="both"/>
              <w:rPr>
                <w:rFonts w:ascii="Times New Roman" w:hAnsi="Times New Roman" w:cs="Times New Roman"/>
                <w:b/>
                <w:color w:val="auto"/>
                <w:sz w:val="26"/>
                <w:szCs w:val="26"/>
                <w:lang w:val="nl-NL"/>
              </w:rPr>
            </w:pPr>
            <w:r w:rsidRPr="003442F1">
              <w:rPr>
                <w:rFonts w:ascii="Times New Roman" w:hAnsi="Times New Roman" w:cs="Times New Roman"/>
                <w:b/>
                <w:color w:val="auto"/>
                <w:sz w:val="26"/>
                <w:szCs w:val="26"/>
                <w:lang w:val="nl-NL"/>
              </w:rPr>
              <w:t>Điều 9. Nguyên tắc phân cấp quản lý nguồn thu, nhiệm vụ chi và quan hệ giữa các cấp ngân sách</w:t>
            </w:r>
          </w:p>
          <w:p w14:paraId="482F1E77" w14:textId="77777777" w:rsidR="000E4FEA" w:rsidRPr="003442F1" w:rsidRDefault="000E4FEA" w:rsidP="00E05BA6">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2. Ngân sách trung ương giữ vai trò chủ đạo, bảo đảm thực hiện các nhiệm vụ chi quốc gia, hỗ trợ địa phương chưa cân đối được ngân sách và hỗ trợ địa phương theo quy định tại Điều 43 của Luật này.</w:t>
            </w:r>
          </w:p>
          <w:p w14:paraId="7A2BE326" w14:textId="77777777" w:rsidR="000E4FEA" w:rsidRPr="003442F1" w:rsidRDefault="000E4FEA" w:rsidP="00E05BA6">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3. Ngân sách địa phương được phân cấp nguồn thu bảo đảm chủ động thực hiện những nhiệm vụ chi được giao. Hội đồng nhân dân cấp tỉnh quyết định việc phân cấp nguồn thu, nhiệm vụ chi giữa ngân sách cấp tỉnh và ngân sách cấp xã phù hợp với phân cấp quản lý kinh tế - xã hội, quốc phòng, an ninh và khả năng quản lý của mỗi cấp trên địa bàn.</w:t>
            </w:r>
          </w:p>
          <w:p w14:paraId="4E79B35C" w14:textId="172A9001" w:rsidR="009B0DB6" w:rsidRPr="003442F1" w:rsidRDefault="000E4FEA" w:rsidP="009B0DB6">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5. Nhiệm vụ chi thuộc ngân sách cấp nào do ngân sách cấp đó bảo đảm.</w:t>
            </w:r>
          </w:p>
        </w:tc>
        <w:tc>
          <w:tcPr>
            <w:tcW w:w="3119" w:type="dxa"/>
          </w:tcPr>
          <w:p w14:paraId="2DE2B5E0" w14:textId="134279B1" w:rsidR="00870DE2" w:rsidRPr="003442F1" w:rsidRDefault="00870DE2" w:rsidP="00E05BA6">
            <w:pPr>
              <w:jc w:val="both"/>
              <w:rPr>
                <w:rFonts w:ascii="Times New Roman" w:hAnsi="Times New Roman" w:cs="Times New Roman"/>
                <w:b/>
                <w:bCs/>
                <w:color w:val="auto"/>
                <w:sz w:val="26"/>
                <w:szCs w:val="26"/>
              </w:rPr>
            </w:pPr>
            <w:r w:rsidRPr="003442F1">
              <w:rPr>
                <w:rFonts w:ascii="Times New Roman" w:hAnsi="Times New Roman" w:cs="Times New Roman"/>
                <w:color w:val="auto"/>
                <w:sz w:val="26"/>
                <w:szCs w:val="26"/>
                <w:lang w:val="en-US"/>
              </w:rPr>
              <w:lastRenderedPageBreak/>
              <w:t>Nội dung quy định đã đảm bảo tính hợp hiến, tính hợp pháp, tính thống nhất của chính sách</w:t>
            </w:r>
          </w:p>
        </w:tc>
        <w:tc>
          <w:tcPr>
            <w:tcW w:w="1134" w:type="dxa"/>
          </w:tcPr>
          <w:p w14:paraId="6D6829F7" w14:textId="6D023B90" w:rsidR="00870DE2" w:rsidRPr="003442F1" w:rsidRDefault="00870DE2" w:rsidP="00E05BA6">
            <w:pPr>
              <w:jc w:val="both"/>
              <w:rPr>
                <w:rFonts w:ascii="Times New Roman" w:hAnsi="Times New Roman" w:cs="Times New Roman"/>
                <w:b/>
                <w:bCs/>
                <w:color w:val="auto"/>
                <w:sz w:val="26"/>
                <w:szCs w:val="26"/>
              </w:rPr>
            </w:pPr>
          </w:p>
        </w:tc>
      </w:tr>
      <w:tr w:rsidR="009F2DB5" w:rsidRPr="003442F1" w14:paraId="76AEC03F" w14:textId="77777777" w:rsidTr="003442F1">
        <w:tc>
          <w:tcPr>
            <w:tcW w:w="5200" w:type="dxa"/>
          </w:tcPr>
          <w:p w14:paraId="76F71102" w14:textId="119FB402" w:rsidR="009B0DB6" w:rsidRPr="003442F1" w:rsidRDefault="009B0DB6" w:rsidP="009B0DB6">
            <w:pPr>
              <w:jc w:val="both"/>
              <w:rPr>
                <w:rFonts w:ascii="Times New Roman" w:hAnsi="Times New Roman" w:cs="Times New Roman"/>
                <w:b/>
                <w:color w:val="auto"/>
                <w:sz w:val="26"/>
                <w:szCs w:val="26"/>
                <w:lang w:val="nl-NL"/>
              </w:rPr>
            </w:pPr>
            <w:r w:rsidRPr="003442F1">
              <w:rPr>
                <w:rFonts w:ascii="Times New Roman" w:hAnsi="Times New Roman" w:cs="Times New Roman"/>
                <w:b/>
                <w:color w:val="auto"/>
                <w:sz w:val="26"/>
                <w:szCs w:val="26"/>
                <w:lang w:val="nl-NL"/>
              </w:rPr>
              <w:lastRenderedPageBreak/>
              <w:t xml:space="preserve">Điều </w:t>
            </w:r>
            <w:r w:rsidR="009E129B" w:rsidRPr="003442F1">
              <w:rPr>
                <w:rFonts w:ascii="Times New Roman" w:hAnsi="Times New Roman" w:cs="Times New Roman"/>
                <w:b/>
                <w:color w:val="auto"/>
                <w:sz w:val="26"/>
                <w:szCs w:val="26"/>
                <w:lang w:val="nl-NL"/>
              </w:rPr>
              <w:t>8</w:t>
            </w:r>
            <w:r w:rsidRPr="003442F1">
              <w:rPr>
                <w:rFonts w:ascii="Times New Roman" w:hAnsi="Times New Roman" w:cs="Times New Roman"/>
                <w:b/>
                <w:color w:val="auto"/>
                <w:sz w:val="26"/>
                <w:szCs w:val="26"/>
                <w:lang w:val="nl-NL"/>
              </w:rPr>
              <w:t>. Nguồn kinh phí thực hiện chính sách</w:t>
            </w:r>
          </w:p>
          <w:p w14:paraId="2B5CC01C" w14:textId="7E94449D" w:rsidR="009B0DB6" w:rsidRPr="003442F1" w:rsidRDefault="009B0DB6" w:rsidP="00870DE2">
            <w:pPr>
              <w:jc w:val="both"/>
              <w:rPr>
                <w:rFonts w:ascii="Times New Roman" w:hAnsi="Times New Roman" w:cs="Times New Roman"/>
                <w:b/>
                <w:color w:val="auto"/>
                <w:sz w:val="26"/>
                <w:szCs w:val="26"/>
                <w:lang w:val="nl-NL"/>
              </w:rPr>
            </w:pPr>
            <w:r w:rsidRPr="003442F1">
              <w:rPr>
                <w:rFonts w:ascii="Times New Roman" w:hAnsi="Times New Roman" w:cs="Times New Roman"/>
                <w:bCs/>
                <w:color w:val="auto"/>
                <w:sz w:val="26"/>
                <w:szCs w:val="26"/>
              </w:rPr>
              <w:lastRenderedPageBreak/>
              <w:t>2. Nguồn gạo hỗ trợ từ nguồn dự trữ quốc gia để thực hiện chính sách được cấp từ nguồn dự trữ quốc gia. Kinh phí vận chuyển gạo từ trung tâm các tỉnh thành phố trực thuộc trung ương kho dự trữ quốc gia đến trung tâm đơn vị hành chính xã được bố trí từ chi dự trữ quốc gia. Kinh phí vận chuyển gạo từ trung tâm đơn vị hành chính cấp xã đến cơ sở giáo dục (đơn vị trực tiếp sử dụng gạo) được cân đối bố trí trong dự toán chi thường xuyên hằng năm của địa phương theo phân cấp quản lý ngân sách hiện hành.</w:t>
            </w:r>
          </w:p>
        </w:tc>
        <w:tc>
          <w:tcPr>
            <w:tcW w:w="5568" w:type="dxa"/>
          </w:tcPr>
          <w:p w14:paraId="3DB1B454" w14:textId="17C182CA" w:rsidR="00D94C12" w:rsidRPr="003442F1" w:rsidRDefault="00D94C12" w:rsidP="00870DE2">
            <w:pPr>
              <w:jc w:val="both"/>
              <w:rPr>
                <w:rFonts w:ascii="Times New Roman" w:hAnsi="Times New Roman" w:cs="Times New Roman"/>
                <w:b/>
                <w:color w:val="auto"/>
                <w:sz w:val="26"/>
                <w:szCs w:val="26"/>
                <w:lang w:val="nl-NL"/>
              </w:rPr>
            </w:pPr>
            <w:r w:rsidRPr="003442F1">
              <w:rPr>
                <w:rFonts w:ascii="Times New Roman" w:hAnsi="Times New Roman" w:cs="Times New Roman"/>
                <w:b/>
                <w:color w:val="auto"/>
                <w:sz w:val="26"/>
                <w:szCs w:val="26"/>
                <w:lang w:val="nl-NL"/>
              </w:rPr>
              <w:lastRenderedPageBreak/>
              <w:t>Luật Tổ chức Chính phủ số 63/2025/QH15</w:t>
            </w:r>
          </w:p>
          <w:p w14:paraId="75C34B95" w14:textId="27B5E356" w:rsidR="00D94C12" w:rsidRPr="003442F1" w:rsidRDefault="00D94C12" w:rsidP="00870DE2">
            <w:pPr>
              <w:jc w:val="both"/>
              <w:rPr>
                <w:rFonts w:ascii="Times New Roman" w:hAnsi="Times New Roman" w:cs="Times New Roman"/>
                <w:b/>
                <w:color w:val="auto"/>
                <w:sz w:val="26"/>
                <w:szCs w:val="26"/>
                <w:lang w:val="nl-NL"/>
              </w:rPr>
            </w:pPr>
            <w:r w:rsidRPr="003442F1">
              <w:rPr>
                <w:rFonts w:ascii="Times New Roman" w:hAnsi="Times New Roman" w:cs="Times New Roman"/>
                <w:b/>
                <w:color w:val="auto"/>
                <w:sz w:val="26"/>
                <w:szCs w:val="26"/>
                <w:lang w:val="nl-NL"/>
              </w:rPr>
              <w:lastRenderedPageBreak/>
              <w:t>Điều 10. Nhiệm vụ, quyền hạn của Chính phủ</w:t>
            </w:r>
          </w:p>
          <w:p w14:paraId="40222CD0" w14:textId="77777777" w:rsidR="00D94C12" w:rsidRPr="003442F1" w:rsidRDefault="00D94C12" w:rsidP="00D94C12">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5. Thống nhất quản lý nền hành chính quốc gia, bảo đảm tính thống nhất, thông suốt, liên tục, dân chủ, pháp quyền, chuyên nghiệp, hiện đại, khoa học, trong sạch, công khai, minh bạch, kỷ luật, kỷ cương hành chính, hiệu lực, hiệu quả, phục vụ Nhân dân:</w:t>
            </w:r>
          </w:p>
          <w:p w14:paraId="28C0E391" w14:textId="77777777" w:rsidR="00D94C12" w:rsidRPr="003442F1" w:rsidRDefault="00D94C12" w:rsidP="00D94C12">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c) Thống nhất quản lý và sử dụng có hiệu quả nguồn lực quốc gia. Thống nhất quản lý việc sử dụng ngân sách nhà nước, tài sản công và thực hiện các chế độ tài chính theo quy định của pháp luật; thi hành chính sách tiết kiệm, chống lãng phí;</w:t>
            </w:r>
          </w:p>
          <w:p w14:paraId="07DF13A4" w14:textId="4C5ABA07" w:rsidR="00D94C12" w:rsidRPr="003442F1" w:rsidRDefault="00D94C12" w:rsidP="00D94C12">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6. Thống nhất quản lý về kinh tế, văn hóa, xã hội, giáo dục, y tế, khoa học, công nghệ, môi trường, thông tin, truyền thông, đối ngoại và hội nhập quốc tế, quốc phòng, an ninh quốc gia, trật tự, an toàn xã hội; quyết định biện pháp cụ thể để bảo vệ quyền, lợi ích của Nhà nước và xã hội, quyền con người, quyền công dân; bảo vệ độc lập, chủ quyền, thống nhất, toàn vẹn lãnh thổ của Tổ quốc, góp phần bảo vệ hòa bình ở khu vực và trên thế giới, bảo đảm trật tự, an toàn xã hội;</w:t>
            </w:r>
          </w:p>
          <w:p w14:paraId="717BA376" w14:textId="65425B34" w:rsidR="009B0DB6" w:rsidRPr="003442F1" w:rsidRDefault="009B0DB6" w:rsidP="00870DE2">
            <w:pPr>
              <w:jc w:val="both"/>
              <w:rPr>
                <w:rFonts w:ascii="Times New Roman" w:hAnsi="Times New Roman" w:cs="Times New Roman"/>
                <w:b/>
                <w:color w:val="auto"/>
                <w:sz w:val="26"/>
                <w:szCs w:val="26"/>
                <w:lang w:val="nl-NL"/>
              </w:rPr>
            </w:pPr>
            <w:r w:rsidRPr="003442F1">
              <w:rPr>
                <w:rFonts w:ascii="Times New Roman" w:hAnsi="Times New Roman" w:cs="Times New Roman"/>
                <w:b/>
                <w:color w:val="auto"/>
                <w:sz w:val="26"/>
                <w:szCs w:val="26"/>
                <w:lang w:val="nl-NL"/>
              </w:rPr>
              <w:t>Thông tư số 60/2025/TT-BTC ngày 27/6/2025 của Bộ Tài chính quy định về quy trình, trình tự, thủ tục thực hiện phân quyền, phân cấp trong lĩnh vực dự trữ quốc gia và nhập, xuất hàng dự trữ quốc gia để cứu trợ, hỗ trợ, viện trợ</w:t>
            </w:r>
          </w:p>
          <w:p w14:paraId="5EB6AE8A" w14:textId="77777777" w:rsidR="009B0DB6" w:rsidRPr="003442F1" w:rsidRDefault="009B0DB6" w:rsidP="00870DE2">
            <w:pPr>
              <w:jc w:val="both"/>
              <w:rPr>
                <w:rFonts w:ascii="Times New Roman" w:hAnsi="Times New Roman" w:cs="Times New Roman"/>
                <w:b/>
                <w:color w:val="auto"/>
                <w:sz w:val="26"/>
                <w:szCs w:val="26"/>
                <w:lang w:val="nl-NL"/>
              </w:rPr>
            </w:pPr>
            <w:r w:rsidRPr="003442F1">
              <w:rPr>
                <w:rFonts w:ascii="Times New Roman" w:hAnsi="Times New Roman" w:cs="Times New Roman"/>
                <w:b/>
                <w:color w:val="auto"/>
                <w:sz w:val="26"/>
                <w:szCs w:val="26"/>
                <w:lang w:val="nl-NL"/>
              </w:rPr>
              <w:lastRenderedPageBreak/>
              <w:t>Điều 15. Ngân sách nhà nước chi cho nhập, xuất hàng dự trữ quốc gia</w:t>
            </w:r>
          </w:p>
          <w:p w14:paraId="2042C652" w14:textId="4F92FF73" w:rsidR="009B0DB6" w:rsidRPr="003442F1" w:rsidRDefault="009B0DB6" w:rsidP="00870DE2">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4. Ngân sách nhà nước chi cho việc tiếp nhận, phân phối hàng dự trữ quốc gia từ điểm nhận hàng đến người sử dụng được bố trí từ ngân sách của địa phương hoặc ngân sách nhà nước của bộ, ngành quản lý lĩnh vực. Thủ trưởng bộ, ngành quản lý lĩnh vực, Chủ tịch Ủy ban nhân dân cấp tỉnh hướng dẫn cụ thể về lập dự toán, cấp phát kinh phí phục vụ công tác tiếp nhận, phân phối hàng dự trữ quốc gia và quyết toán theo đúng quy định của pháp luật về ngân sách nhà nước.</w:t>
            </w:r>
          </w:p>
        </w:tc>
        <w:tc>
          <w:tcPr>
            <w:tcW w:w="3119" w:type="dxa"/>
          </w:tcPr>
          <w:p w14:paraId="3CBEEA97" w14:textId="2D75DBBA" w:rsidR="009B0DB6" w:rsidRPr="003442F1" w:rsidRDefault="009B0DB6" w:rsidP="009B0DB6">
            <w:pPr>
              <w:jc w:val="both"/>
              <w:rPr>
                <w:rFonts w:ascii="Times New Roman" w:hAnsi="Times New Roman" w:cs="Times New Roman"/>
                <w:color w:val="auto"/>
                <w:sz w:val="26"/>
                <w:szCs w:val="26"/>
                <w:lang w:val="en-US"/>
              </w:rPr>
            </w:pPr>
            <w:r w:rsidRPr="003442F1">
              <w:rPr>
                <w:rFonts w:ascii="Times New Roman" w:hAnsi="Times New Roman" w:cs="Times New Roman"/>
                <w:color w:val="auto"/>
                <w:sz w:val="26"/>
                <w:szCs w:val="26"/>
                <w:lang w:val="en-US"/>
              </w:rPr>
              <w:lastRenderedPageBreak/>
              <w:t xml:space="preserve">Nội dung quy định đã đảm </w:t>
            </w:r>
            <w:r w:rsidRPr="003442F1">
              <w:rPr>
                <w:rFonts w:ascii="Times New Roman" w:hAnsi="Times New Roman" w:cs="Times New Roman"/>
                <w:color w:val="auto"/>
                <w:sz w:val="26"/>
                <w:szCs w:val="26"/>
                <w:lang w:val="en-US"/>
              </w:rPr>
              <w:lastRenderedPageBreak/>
              <w:t>bảo tính hợp hiến, tính hợp pháp, tính thống nhất của chính sách</w:t>
            </w:r>
          </w:p>
        </w:tc>
        <w:tc>
          <w:tcPr>
            <w:tcW w:w="1134" w:type="dxa"/>
          </w:tcPr>
          <w:p w14:paraId="033A828B" w14:textId="77777777" w:rsidR="009B0DB6" w:rsidRPr="003442F1" w:rsidRDefault="009B0DB6" w:rsidP="00870DE2">
            <w:pPr>
              <w:rPr>
                <w:rFonts w:ascii="Times New Roman" w:hAnsi="Times New Roman" w:cs="Times New Roman"/>
                <w:b/>
                <w:bCs/>
                <w:color w:val="auto"/>
                <w:sz w:val="26"/>
                <w:szCs w:val="26"/>
              </w:rPr>
            </w:pPr>
          </w:p>
        </w:tc>
      </w:tr>
      <w:tr w:rsidR="009E129B" w:rsidRPr="003442F1" w14:paraId="112283A1" w14:textId="77777777" w:rsidTr="003442F1">
        <w:tc>
          <w:tcPr>
            <w:tcW w:w="5200" w:type="dxa"/>
          </w:tcPr>
          <w:p w14:paraId="5422489B" w14:textId="77777777" w:rsidR="009E129B" w:rsidRPr="003442F1" w:rsidRDefault="009E129B" w:rsidP="009E129B">
            <w:pPr>
              <w:spacing w:after="120"/>
              <w:jc w:val="both"/>
              <w:rPr>
                <w:rFonts w:ascii="Times New Roman" w:hAnsi="Times New Roman" w:cs="Times New Roman"/>
                <w:b/>
                <w:color w:val="auto"/>
                <w:sz w:val="26"/>
                <w:szCs w:val="26"/>
                <w:lang w:val="nl-NL"/>
              </w:rPr>
            </w:pPr>
            <w:bookmarkStart w:id="27" w:name="_Hlk216358523"/>
            <w:bookmarkStart w:id="28" w:name="_Hlk209372444"/>
            <w:r w:rsidRPr="003442F1">
              <w:rPr>
                <w:rFonts w:ascii="Times New Roman" w:hAnsi="Times New Roman" w:cs="Times New Roman"/>
                <w:b/>
                <w:color w:val="auto"/>
                <w:sz w:val="26"/>
                <w:szCs w:val="26"/>
                <w:lang w:val="nl-NL"/>
              </w:rPr>
              <w:lastRenderedPageBreak/>
              <w:t xml:space="preserve">Điều 9. Quy trình lập dự toán, phân bổ, quản lý và quyết toán kinh phí </w:t>
            </w:r>
          </w:p>
          <w:bookmarkEnd w:id="27"/>
          <w:p w14:paraId="42483EEC" w14:textId="05310E40" w:rsidR="009E129B" w:rsidRPr="003442F1" w:rsidRDefault="009E129B" w:rsidP="009E129B">
            <w:pPr>
              <w:tabs>
                <w:tab w:val="left" w:pos="1309"/>
              </w:tabs>
              <w:autoSpaceDE w:val="0"/>
              <w:autoSpaceDN w:val="0"/>
              <w:spacing w:after="12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1. Lập dự toán: </w:t>
            </w:r>
          </w:p>
          <w:p w14:paraId="68A2AAB0" w14:textId="77777777" w:rsidR="009E129B" w:rsidRPr="003442F1" w:rsidRDefault="009E129B" w:rsidP="009E129B">
            <w:pPr>
              <w:tabs>
                <w:tab w:val="left" w:pos="1309"/>
              </w:tabs>
              <w:spacing w:after="12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a) Hằng năm, vào thời điểm lập dự toán ngân sách nhà nước, các trường phổ thông nội trú căn cứ danh sách học sinh nội trú và học sinh bán trú buổi trưa đang học tại trường (Mẫu số 01 và Mẫu số 02) để xây dựng dự toán kinh phí hỗ trợ cho học sinh và hỗ trợ cho trường phổ thông nội trú (không bao gồm hỗ trợ gạo). </w:t>
            </w:r>
          </w:p>
          <w:p w14:paraId="437B22AA" w14:textId="3FCEF748" w:rsidR="009E129B" w:rsidRPr="003442F1" w:rsidRDefault="009E129B" w:rsidP="009E129B">
            <w:pPr>
              <w:tabs>
                <w:tab w:val="left" w:pos="1309"/>
              </w:tabs>
              <w:spacing w:after="12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b)  Trước ngày 10/7 hàng năm các trường phổ thông nội trú thuộc phạm v</w:t>
            </w:r>
            <w:r w:rsidR="003442F1" w:rsidRPr="003442F1">
              <w:rPr>
                <w:rFonts w:ascii="Times New Roman" w:hAnsi="Times New Roman" w:cs="Times New Roman"/>
                <w:color w:val="auto"/>
                <w:sz w:val="26"/>
                <w:szCs w:val="26"/>
                <w:lang w:val="nl-NL"/>
              </w:rPr>
              <w:t>i</w:t>
            </w:r>
            <w:r w:rsidRPr="003442F1">
              <w:rPr>
                <w:rFonts w:ascii="Times New Roman" w:hAnsi="Times New Roman" w:cs="Times New Roman"/>
                <w:color w:val="auto"/>
                <w:sz w:val="26"/>
                <w:szCs w:val="26"/>
                <w:lang w:val="nl-NL"/>
              </w:rPr>
              <w:t xml:space="preserve"> quản lý của cấp xã gửi báo cáo dự toán về Ủy ban nhân dân xã để </w:t>
            </w:r>
            <w:r w:rsidRPr="003442F1">
              <w:rPr>
                <w:rFonts w:ascii="Times New Roman" w:hAnsi="Times New Roman" w:cs="Times New Roman"/>
                <w:color w:val="auto"/>
                <w:sz w:val="26"/>
                <w:szCs w:val="26"/>
                <w:lang w:val="nl-NL"/>
              </w:rPr>
              <w:lastRenderedPageBreak/>
              <w:t xml:space="preserve">tổng hợp theo Mẫu số 03, Mẫu số 04 gửi cơ quan tài chính cùng cấp để làm căn cứ xác định, bố trí dự toán kinh phí của năm kế hoạch; </w:t>
            </w:r>
          </w:p>
          <w:p w14:paraId="65EDAFD8" w14:textId="77777777" w:rsidR="009E129B" w:rsidRPr="003442F1" w:rsidRDefault="009E129B" w:rsidP="009E129B">
            <w:pPr>
              <w:tabs>
                <w:tab w:val="left" w:pos="1309"/>
              </w:tabs>
              <w:spacing w:after="12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c) Trước ngày 10/7 hàng năm các trường phổ thông nội trú thuộc phạm vị quản lý của cấp tỉnh gửi báo cáo dự toán theo Mẫu số 03, Mẫu số 04 về Sở Giáo dục và Đào tạo để tổng hợp gửi cơ quan tài chính cùng cấp để làm căn cứ xác định, bố trí dự toán kinh phí của năm kế hoạch.</w:t>
            </w:r>
          </w:p>
          <w:p w14:paraId="6A7FD45F" w14:textId="77777777" w:rsidR="009E129B" w:rsidRPr="003442F1" w:rsidRDefault="009E129B" w:rsidP="009E129B">
            <w:pPr>
              <w:tabs>
                <w:tab w:val="left" w:pos="1284"/>
              </w:tabs>
              <w:spacing w:after="12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2. Phân bổ dự toán</w:t>
            </w:r>
          </w:p>
          <w:p w14:paraId="450337B9" w14:textId="77777777" w:rsidR="009E129B" w:rsidRPr="003442F1" w:rsidRDefault="009E129B" w:rsidP="009E129B">
            <w:pPr>
              <w:spacing w:after="12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a) Ủy ban nhân dân xã trình Hội đồng nhân dân cùng cấp quyết định phân bổ kinh phí thực hiện chính sách trong dự toán chi sự nghiệp giáo dục - đào tạo  và dạy nghề địa phương theo quy định.</w:t>
            </w:r>
          </w:p>
          <w:p w14:paraId="277D8DAC" w14:textId="77777777" w:rsidR="009E129B" w:rsidRPr="003442F1" w:rsidRDefault="009E129B" w:rsidP="009E129B">
            <w:pPr>
              <w:spacing w:after="12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b) Ủy ban nhân dân cấp tỉnh trình Hội đồng nhân dân cùng cấp quyết định phân bổ kinh phí thực hiện chính sách trong dự toán chi sự nghiệp giáo dục - đào tạo và dạy nghề địa phương theo quy định.</w:t>
            </w:r>
          </w:p>
          <w:p w14:paraId="16B0D4AE" w14:textId="77777777" w:rsidR="009E129B" w:rsidRPr="003442F1" w:rsidRDefault="009E129B" w:rsidP="009E129B">
            <w:pPr>
              <w:tabs>
                <w:tab w:val="left" w:pos="1272"/>
              </w:tabs>
              <w:spacing w:after="12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3. Quản lý và quyết toán kinh phí</w:t>
            </w:r>
          </w:p>
          <w:p w14:paraId="18DBDED8" w14:textId="77777777" w:rsidR="009E129B" w:rsidRPr="003442F1" w:rsidRDefault="009E129B" w:rsidP="009E129B">
            <w:pPr>
              <w:spacing w:after="12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a) Các cơ sở giáo dục được giao kinh phí thực hiện chính sách tại Nghị định này có trách nhiệm quản lý và sử dụng kinh phí đúng mục đích, </w:t>
            </w:r>
            <w:r w:rsidRPr="003442F1">
              <w:rPr>
                <w:rFonts w:ascii="Times New Roman" w:hAnsi="Times New Roman" w:cs="Times New Roman"/>
                <w:color w:val="auto"/>
                <w:sz w:val="26"/>
                <w:szCs w:val="26"/>
                <w:lang w:val="nl-NL"/>
              </w:rPr>
              <w:lastRenderedPageBreak/>
              <w:t xml:space="preserve">đúng quy định của pháp luật; </w:t>
            </w:r>
          </w:p>
          <w:p w14:paraId="4600D0D2" w14:textId="77777777" w:rsidR="009E129B" w:rsidRPr="003442F1" w:rsidRDefault="009E129B" w:rsidP="009E129B">
            <w:pPr>
              <w:spacing w:after="12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b) Số liệu quyết toán kinh phí chi trả chính sách sách tại Nghị định này đươc tổng hợp chung trong báo cáo quyết toán chi ngân sách nhà nước hằng năm của đơn vị theo đúng quy định hiện hành của Luật ngân sách nhà nước, các văn bản hướng dẫn Luật và Mục lục ngân sách nhà nước hiện hành;</w:t>
            </w:r>
          </w:p>
          <w:p w14:paraId="386E2291" w14:textId="067E4D52" w:rsidR="009E129B" w:rsidRPr="003442F1" w:rsidRDefault="009E129B" w:rsidP="009E129B">
            <w:pPr>
              <w:tabs>
                <w:tab w:val="left" w:pos="1272"/>
              </w:tabs>
              <w:spacing w:after="12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c) Việc lập dự toán, phân bổ, quản lý, sử dụng và quyết toán kinh phí thực hiện theo quy định hiện hành của Luật Ngân sách nhà nước, Luật Kế toán, Luật Đầu tư công và các văn bản hướng dẫn hiện hành.</w:t>
            </w:r>
            <w:bookmarkEnd w:id="28"/>
          </w:p>
        </w:tc>
        <w:tc>
          <w:tcPr>
            <w:tcW w:w="5568" w:type="dxa"/>
          </w:tcPr>
          <w:p w14:paraId="3E97BA42" w14:textId="77777777" w:rsidR="009E129B" w:rsidRPr="003442F1" w:rsidRDefault="009E129B" w:rsidP="009E129B">
            <w:pPr>
              <w:jc w:val="both"/>
              <w:rPr>
                <w:rFonts w:ascii="Times New Roman" w:hAnsi="Times New Roman" w:cs="Times New Roman"/>
                <w:b/>
                <w:color w:val="auto"/>
                <w:sz w:val="26"/>
                <w:szCs w:val="26"/>
                <w:lang w:val="nl-NL"/>
              </w:rPr>
            </w:pPr>
            <w:r w:rsidRPr="003442F1">
              <w:rPr>
                <w:rFonts w:ascii="Times New Roman" w:hAnsi="Times New Roman" w:cs="Times New Roman"/>
                <w:b/>
                <w:color w:val="auto"/>
                <w:sz w:val="26"/>
                <w:szCs w:val="26"/>
                <w:lang w:val="nl-NL"/>
              </w:rPr>
              <w:lastRenderedPageBreak/>
              <w:t>Nghị định số 66/2025/NĐ-CP ngày 12/3/2025 của Chính phủ quy định về chính sách cho trẻ em nhà trẻ, học sinh, học viên ở vùng đồng bào dân tộc thiểu số và miền núi, vùng bãi ngang, ven biển và hải đảo và cơ sở giáo dục có trẻ em nhà trẻ, học sinh hưởng chính sách</w:t>
            </w:r>
          </w:p>
          <w:p w14:paraId="255B474F" w14:textId="77777777" w:rsidR="009E129B" w:rsidRPr="003442F1" w:rsidRDefault="009E129B" w:rsidP="009E129B">
            <w:pPr>
              <w:spacing w:before="200"/>
              <w:jc w:val="both"/>
              <w:rPr>
                <w:rFonts w:ascii="Times New Roman" w:hAnsi="Times New Roman" w:cs="Times New Roman"/>
                <w:b/>
                <w:color w:val="auto"/>
                <w:sz w:val="26"/>
                <w:szCs w:val="26"/>
                <w:lang w:val="nl-NL"/>
              </w:rPr>
            </w:pPr>
            <w:r w:rsidRPr="003442F1">
              <w:rPr>
                <w:rFonts w:ascii="Times New Roman" w:hAnsi="Times New Roman" w:cs="Times New Roman"/>
                <w:b/>
                <w:color w:val="auto"/>
                <w:sz w:val="26"/>
                <w:szCs w:val="26"/>
                <w:lang w:val="nl-NL"/>
              </w:rPr>
              <w:t>Điều 12. Quy trình lập dự toán, phân bổ và quyết toán kinh phí</w:t>
            </w:r>
          </w:p>
          <w:p w14:paraId="39CB753F" w14:textId="77777777" w:rsidR="009E129B" w:rsidRPr="003442F1" w:rsidRDefault="009E129B" w:rsidP="009E129B">
            <w:pPr>
              <w:spacing w:before="2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1. Lập dự toán: Hằng năm, vào thời điểm lập dự toán ngân sách nhà nước, các cơ sở giáo dục căn cứ số lượng trẻ em nhà trẻ, học sinh, học viên được hưởng chính sách để lập danh sách, xây dựng dự toán kinh phí hỗ trợ cho trẻ em nhà trẻ, học sinh, học viên và </w:t>
            </w:r>
            <w:r w:rsidRPr="003442F1">
              <w:rPr>
                <w:rFonts w:ascii="Times New Roman" w:hAnsi="Times New Roman" w:cs="Times New Roman"/>
                <w:color w:val="auto"/>
                <w:sz w:val="26"/>
                <w:szCs w:val="26"/>
                <w:lang w:val="nl-NL"/>
              </w:rPr>
              <w:lastRenderedPageBreak/>
              <w:t xml:space="preserve">hỗ trợ cho các cơ sở giáo dục (không bao gồm hỗ trợ gạo). </w:t>
            </w:r>
          </w:p>
          <w:p w14:paraId="4D5DB9AB" w14:textId="77777777" w:rsidR="009E129B" w:rsidRPr="003442F1" w:rsidRDefault="009E129B" w:rsidP="009E129B">
            <w:pPr>
              <w:spacing w:before="2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a) Các cơ sở giáo dục trực thuộc cấp huyện gửi về Phòng Giáo dục và Đào tạo thẩm định, tổng hợp gửi cơ quan tài chính cùng cấp để trình Ủy ban nhân dân cấp huyện xem xét, bố trí dự toán kinh phí thực hiện; </w:t>
            </w:r>
          </w:p>
          <w:p w14:paraId="1FA8AF69" w14:textId="77777777" w:rsidR="009E129B" w:rsidRPr="003442F1" w:rsidRDefault="009E129B" w:rsidP="009E129B">
            <w:pPr>
              <w:spacing w:before="2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b) Các cơ sở giáo dục trực thuộc cấp tỉnh gửi về Sở Giáo dục và Đào tạo thẩm định, tổng hợp gửi cơ quan tài chính cùng cấp để trình Ủy ban nhân dân cấp tỉnh xem xét, bố trí dự toán kinh phí thực hiện; </w:t>
            </w:r>
          </w:p>
          <w:p w14:paraId="255E2444" w14:textId="77777777" w:rsidR="009E129B" w:rsidRPr="003442F1" w:rsidRDefault="009E129B" w:rsidP="009E129B">
            <w:pPr>
              <w:spacing w:before="16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c) Trường dự bị đại học, Trường Hữu nghị 80, Trường Hữu nghị T78, Trường Phổ thông Vùng cao Việt Bắc gửi về cơ quan quản lý trực tiếp thẩm định, xem xét, bố trí dự toán kinh phí thực hiện.</w:t>
            </w:r>
          </w:p>
          <w:p w14:paraId="27A2055E" w14:textId="77777777" w:rsidR="009E129B" w:rsidRPr="003442F1" w:rsidRDefault="009E129B" w:rsidP="009E129B">
            <w:pPr>
              <w:spacing w:before="16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2. Phân bổ dự toán </w:t>
            </w:r>
          </w:p>
          <w:p w14:paraId="0DB4B7A0" w14:textId="77777777" w:rsidR="009E129B" w:rsidRPr="003442F1" w:rsidRDefault="009E129B" w:rsidP="009E129B">
            <w:pPr>
              <w:spacing w:before="16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a) Ủy ban nhân dân cấp tỉnh trình Hội đồng nhân dân cùng cấp quyết định phân bổ kinh phí thực hiện chính sách trong dự toán chi sự nghiệp giáo dục đào tạo địa phương theo quy định;</w:t>
            </w:r>
          </w:p>
          <w:p w14:paraId="68F52BBF" w14:textId="77777777" w:rsidR="009E129B" w:rsidRPr="003442F1" w:rsidRDefault="009E129B" w:rsidP="009E129B">
            <w:pPr>
              <w:spacing w:before="16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b) Bộ, ngành trung ương quản lý trực tiếp các trường dự bị đại học, Trường Hữu nghị 80, Trường Hữu nghị T78, Trường Phổ thông Vùng cao Việt Bắc quyết định phân bổ kinh phí thực hiện chính sách </w:t>
            </w:r>
            <w:r w:rsidRPr="003442F1">
              <w:rPr>
                <w:rFonts w:ascii="Times New Roman" w:hAnsi="Times New Roman" w:cs="Times New Roman"/>
                <w:color w:val="auto"/>
                <w:sz w:val="26"/>
                <w:szCs w:val="26"/>
                <w:lang w:val="nl-NL"/>
              </w:rPr>
              <w:lastRenderedPageBreak/>
              <w:t>trong dự toán chi sự nghiệp giáo dục đào tạo trung ương theo quy định.</w:t>
            </w:r>
          </w:p>
          <w:p w14:paraId="209C2830" w14:textId="77777777" w:rsidR="009E129B" w:rsidRPr="003442F1" w:rsidRDefault="009E129B" w:rsidP="009E129B">
            <w:pPr>
              <w:spacing w:before="16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3. Quản lý và quyết toán kinh phí</w:t>
            </w:r>
          </w:p>
          <w:p w14:paraId="21BE7F33" w14:textId="77777777" w:rsidR="009E129B" w:rsidRPr="003442F1" w:rsidRDefault="009E129B" w:rsidP="009E129B">
            <w:pPr>
              <w:spacing w:before="16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a) Các cơ sở giáo dục được giao kinh phí thực hiện chính sách cho trẻ em nhà trẻ, học sinh, học viên có trách nhiệm quản lý và sử dụng kinh phí đúng mục đích, đúng quy định của Luật Ngân sách nhà nước và gửi báo cáo quyết toán kinh phí thực hiện chính sách quy định tại Nghị định này về cơ quan quản lý cấp trên để tổng hợp, gửi cơ quan tài chính cùng cấp trước ngày 20 tháng 7 hằng năm làm căn cứ xác định, bố trí dự toán kinh phí của năm kế hoạch;</w:t>
            </w:r>
          </w:p>
          <w:p w14:paraId="24227F20" w14:textId="77777777" w:rsidR="009E129B" w:rsidRPr="003442F1" w:rsidRDefault="009E129B" w:rsidP="009E129B">
            <w:pPr>
              <w:spacing w:before="16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b) Số liệu quyết toán kinh phí chi trả chính sách cho trẻ em nhà trẻ, học sinh, học viên được tổng hợp chung trong báo cáo quyết toán chi ngân sách nhà nước hằng năm của đơn vị theo đúng quy định hiện hành của Luật ngân sách nhà nước, các văn bản hướng dẫn Luật và Mục lục ngân sách nhà nước hiện hành;</w:t>
            </w:r>
          </w:p>
          <w:p w14:paraId="5A73BFEC" w14:textId="77777777" w:rsidR="009E129B" w:rsidRPr="003442F1" w:rsidRDefault="009E129B" w:rsidP="009E129B">
            <w:pPr>
              <w:spacing w:before="16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c) Kinh phí hỗ trợ tiền ăn cho trẻ em nhà trẻ bán trú quy định tại khoản 1 Điều 6 Nghị định này được thực hiện 2 lần trong năm học: lần 1 chi trả 4 tháng vào tháng 12 hằng năm; lần 2 chi trả vào tháng 4 hằng năm. Kinh phí hỗ trợ tiền ăn, tiền nhà ở cho </w:t>
            </w:r>
            <w:r w:rsidRPr="003442F1">
              <w:rPr>
                <w:rFonts w:ascii="Times New Roman" w:hAnsi="Times New Roman" w:cs="Times New Roman"/>
                <w:color w:val="auto"/>
                <w:sz w:val="26"/>
                <w:szCs w:val="26"/>
                <w:lang w:val="nl-NL"/>
              </w:rPr>
              <w:lastRenderedPageBreak/>
              <w:t>học sinh bán trú, học viên bán trú quy định tại điểm a, điểm b khoản 2 Điều 6 Nghị định này được chi trả, cấp phát hằng tháng. Cơ sở giáo dục thực hiện chi hỗ trợ cho đối tượng thụ hưởng theo quy định bằng hình thức chuyển khoản hoặc phát trực tiếp;</w:t>
            </w:r>
          </w:p>
          <w:p w14:paraId="7430E871" w14:textId="0D42F0CA" w:rsidR="009E129B" w:rsidRPr="003442F1" w:rsidRDefault="009E129B" w:rsidP="009E129B">
            <w:pPr>
              <w:spacing w:before="16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d) Việc lập dự toán, phân bổ, quản lý, sử dụng và quyết toán kinh phí thực hiện theo quy định hiện hành của Luật Ngân sách nhà nước, Luật Kế toán, Luật Đầu tư công và các văn bản hướng dẫn hiện hành. </w:t>
            </w:r>
          </w:p>
        </w:tc>
        <w:tc>
          <w:tcPr>
            <w:tcW w:w="3119" w:type="dxa"/>
          </w:tcPr>
          <w:p w14:paraId="13523A1A" w14:textId="4300EA50" w:rsidR="009E129B" w:rsidRPr="003442F1" w:rsidRDefault="009E129B" w:rsidP="009B0DB6">
            <w:pPr>
              <w:jc w:val="both"/>
              <w:rPr>
                <w:rFonts w:ascii="Times New Roman" w:hAnsi="Times New Roman" w:cs="Times New Roman"/>
                <w:color w:val="auto"/>
                <w:sz w:val="26"/>
                <w:szCs w:val="26"/>
                <w:lang w:val="en-US"/>
              </w:rPr>
            </w:pPr>
            <w:r w:rsidRPr="003442F1">
              <w:rPr>
                <w:rFonts w:ascii="Times New Roman" w:hAnsi="Times New Roman" w:cs="Times New Roman"/>
                <w:color w:val="auto"/>
                <w:sz w:val="26"/>
                <w:szCs w:val="26"/>
                <w:lang w:val="en-US"/>
              </w:rPr>
              <w:lastRenderedPageBreak/>
              <w:t>Nội dung quy định đã đảm bảo tính hợp hiến, tính hợp pháp, tính thống nhất của chính sách</w:t>
            </w:r>
          </w:p>
        </w:tc>
        <w:tc>
          <w:tcPr>
            <w:tcW w:w="1134" w:type="dxa"/>
          </w:tcPr>
          <w:p w14:paraId="548BC572" w14:textId="77777777" w:rsidR="009E129B" w:rsidRPr="003442F1" w:rsidRDefault="009E129B" w:rsidP="00870DE2">
            <w:pPr>
              <w:rPr>
                <w:rFonts w:ascii="Times New Roman" w:hAnsi="Times New Roman" w:cs="Times New Roman"/>
                <w:b/>
                <w:bCs/>
                <w:color w:val="auto"/>
                <w:sz w:val="26"/>
                <w:szCs w:val="26"/>
              </w:rPr>
            </w:pPr>
          </w:p>
        </w:tc>
      </w:tr>
      <w:tr w:rsidR="009F2DB5" w:rsidRPr="003442F1" w14:paraId="5C4BFC6A" w14:textId="77777777" w:rsidTr="003442F1">
        <w:tc>
          <w:tcPr>
            <w:tcW w:w="5200" w:type="dxa"/>
          </w:tcPr>
          <w:p w14:paraId="41DC98FD" w14:textId="55C97AA1" w:rsidR="001E34DC" w:rsidRPr="003442F1" w:rsidRDefault="001E34DC" w:rsidP="001E34DC">
            <w:pPr>
              <w:spacing w:before="100" w:after="100"/>
              <w:jc w:val="both"/>
              <w:rPr>
                <w:rFonts w:ascii="Times New Roman" w:hAnsi="Times New Roman" w:cs="Times New Roman"/>
                <w:b/>
                <w:color w:val="auto"/>
                <w:sz w:val="26"/>
                <w:szCs w:val="26"/>
                <w:lang w:val="nl-NL"/>
              </w:rPr>
            </w:pPr>
            <w:bookmarkStart w:id="29" w:name="_Hlk216358553"/>
            <w:r w:rsidRPr="003442F1">
              <w:rPr>
                <w:rFonts w:ascii="Times New Roman" w:hAnsi="Times New Roman" w:cs="Times New Roman"/>
                <w:b/>
                <w:color w:val="auto"/>
                <w:sz w:val="26"/>
                <w:szCs w:val="26"/>
                <w:lang w:val="nl-NL"/>
              </w:rPr>
              <w:lastRenderedPageBreak/>
              <w:t>Điều 1</w:t>
            </w:r>
            <w:r w:rsidR="009E129B" w:rsidRPr="003442F1">
              <w:rPr>
                <w:rFonts w:ascii="Times New Roman" w:hAnsi="Times New Roman" w:cs="Times New Roman"/>
                <w:b/>
                <w:color w:val="auto"/>
                <w:sz w:val="26"/>
                <w:szCs w:val="26"/>
                <w:lang w:val="nl-NL"/>
              </w:rPr>
              <w:t>0</w:t>
            </w:r>
            <w:r w:rsidRPr="003442F1">
              <w:rPr>
                <w:rFonts w:ascii="Times New Roman" w:hAnsi="Times New Roman" w:cs="Times New Roman"/>
                <w:b/>
                <w:color w:val="auto"/>
                <w:sz w:val="26"/>
                <w:szCs w:val="26"/>
                <w:lang w:val="nl-NL"/>
              </w:rPr>
              <w:t>. Tổ chức thực hiện</w:t>
            </w:r>
          </w:p>
          <w:bookmarkEnd w:id="29"/>
          <w:p w14:paraId="59BA7D0F" w14:textId="77777777" w:rsidR="001E34DC" w:rsidRPr="003442F1" w:rsidRDefault="001E34DC" w:rsidP="001E34DC">
            <w:pPr>
              <w:tabs>
                <w:tab w:val="left" w:pos="1272"/>
              </w:tabs>
              <w:spacing w:before="100" w:after="1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1. Bộ Giáo dục và Đào tạo</w:t>
            </w:r>
          </w:p>
          <w:p w14:paraId="625C7BC5" w14:textId="77777777" w:rsidR="001E34DC" w:rsidRPr="003442F1" w:rsidRDefault="001E34DC" w:rsidP="001E34DC">
            <w:pPr>
              <w:tabs>
                <w:tab w:val="left" w:pos="1301"/>
              </w:tabs>
              <w:spacing w:before="100" w:after="1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a) Chủ trì, phối hợp với các bộ, ngành liên quan chỉ đạo các địa phương triển khai thực hiện các nội dung quy định tại Nghị định này;</w:t>
            </w:r>
          </w:p>
          <w:p w14:paraId="11050DCF" w14:textId="77777777" w:rsidR="001E34DC" w:rsidRPr="003442F1" w:rsidRDefault="001E34DC" w:rsidP="001E34DC">
            <w:pPr>
              <w:tabs>
                <w:tab w:val="left" w:pos="1312"/>
              </w:tabs>
              <w:spacing w:before="100" w:after="1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b) Tổ chức, chỉ đạo kiểm tra việc thực hiện các chính sách quy định tại Nghị định này. Thực hiện chế độ báo cáo của cơ quan quản lý nhà nước theo quy định của Chính phủ.</w:t>
            </w:r>
          </w:p>
          <w:p w14:paraId="09EF7E7E" w14:textId="77777777" w:rsidR="001E34DC" w:rsidRPr="003442F1" w:rsidRDefault="001E34DC" w:rsidP="001E34DC">
            <w:pPr>
              <w:tabs>
                <w:tab w:val="left" w:pos="1272"/>
              </w:tabs>
              <w:spacing w:before="100" w:after="1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2. Bộ Tài chính</w:t>
            </w:r>
          </w:p>
          <w:p w14:paraId="43D45568" w14:textId="77777777" w:rsidR="001E34DC" w:rsidRPr="003442F1" w:rsidRDefault="001E34DC" w:rsidP="001E34DC">
            <w:pPr>
              <w:tabs>
                <w:tab w:val="left" w:pos="1308"/>
              </w:tabs>
              <w:spacing w:before="100" w:after="1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a) Bảo đảm nguồn ngân sách nhà nước thực hiện chính sách quy định tại Nghị định này theo quy định về phân cấp quản lý ngân sách hiện hành; cân đối bố trí kinh phí để vận hành, bảo trì công </w:t>
            </w:r>
            <w:r w:rsidRPr="003442F1">
              <w:rPr>
                <w:rFonts w:ascii="Times New Roman" w:hAnsi="Times New Roman" w:cs="Times New Roman"/>
                <w:color w:val="auto"/>
                <w:sz w:val="26"/>
                <w:szCs w:val="26"/>
                <w:lang w:val="nl-NL"/>
              </w:rPr>
              <w:lastRenderedPageBreak/>
              <w:t xml:space="preserve">trình, máy móc thiết bị duy trì hoạt động của trường phổ thông nội trú đảm bảo ổn định, lâu dài. </w:t>
            </w:r>
          </w:p>
          <w:p w14:paraId="43DD4202" w14:textId="77777777" w:rsidR="001E34DC" w:rsidRPr="003442F1" w:rsidRDefault="001E34DC" w:rsidP="001E34DC">
            <w:pPr>
              <w:tabs>
                <w:tab w:val="left" w:pos="1308"/>
              </w:tabs>
              <w:spacing w:before="100" w:after="1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b) Cấp gạo dự trữ quốc gia hỗ trợ học sinh trên cơ sở đề nghị của các tỉnh, thành phố biên giới, bảo đảm phù hợp với thời gian và sự tăng, giảm số lượng học sinh thụ hưởng chính sách trong mỗi học kỳ của năm học; báo cáo Thủ tướng Chính phủ về kết quả xuất cấp gạo dự trữ quốc gia theo quy định;</w:t>
            </w:r>
          </w:p>
          <w:p w14:paraId="1A3A2EA8" w14:textId="77777777" w:rsidR="001E34DC" w:rsidRPr="003442F1" w:rsidRDefault="001E34DC" w:rsidP="001E34DC">
            <w:pPr>
              <w:pStyle w:val="BodyText"/>
              <w:spacing w:before="100" w:after="100"/>
              <w:ind w:firstLine="0"/>
              <w:rPr>
                <w:rFonts w:eastAsia="Times New Roman" w:cs="Times New Roman"/>
                <w:sz w:val="26"/>
                <w:szCs w:val="26"/>
                <w:lang w:val="nl-NL" w:eastAsia="vi-VN"/>
                <w14:ligatures w14:val="none"/>
              </w:rPr>
            </w:pPr>
            <w:r w:rsidRPr="003442F1">
              <w:rPr>
                <w:rFonts w:eastAsia="Times New Roman" w:cs="Times New Roman"/>
                <w:sz w:val="26"/>
                <w:szCs w:val="26"/>
                <w:lang w:val="nl-NL" w:eastAsia="vi-VN"/>
                <w14:ligatures w14:val="none"/>
              </w:rPr>
              <w:t>c) Thực hiện chế độ báo cáo của cơ quan hành chính nhà nước theo quy định của Chính phủ;</w:t>
            </w:r>
          </w:p>
          <w:p w14:paraId="451C9409" w14:textId="77777777" w:rsidR="001E34DC" w:rsidRPr="003442F1" w:rsidRDefault="001E34DC" w:rsidP="001E34DC">
            <w:pPr>
              <w:tabs>
                <w:tab w:val="left" w:pos="1291"/>
              </w:tabs>
              <w:spacing w:before="100" w:after="1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d) Phối hợp với Bộ Giáo dục và Đào tạo và các bộ, ngành liên quan kiểm tra việc sử dụng nguồn vốn xây dựng cơ sở vật chất cho các cơ sở giáo dục có đối tượng được hưởng chính sách tại Nghị định này.</w:t>
            </w:r>
          </w:p>
          <w:p w14:paraId="7467EF2A" w14:textId="77777777" w:rsidR="001E34DC" w:rsidRPr="003442F1" w:rsidRDefault="001E34DC" w:rsidP="001E34DC">
            <w:pPr>
              <w:tabs>
                <w:tab w:val="left" w:pos="1273"/>
              </w:tabs>
              <w:spacing w:before="100" w:after="1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3. Bộ Dân tộc và Tôn giáo</w:t>
            </w:r>
          </w:p>
          <w:p w14:paraId="524F0C8D" w14:textId="77777777" w:rsidR="001E34DC" w:rsidRPr="003442F1" w:rsidRDefault="001E34DC" w:rsidP="001E34DC">
            <w:pPr>
              <w:pStyle w:val="BodyText"/>
              <w:spacing w:before="100" w:after="100"/>
              <w:ind w:firstLine="0"/>
              <w:rPr>
                <w:rFonts w:eastAsia="Times New Roman" w:cs="Times New Roman"/>
                <w:sz w:val="26"/>
                <w:szCs w:val="26"/>
                <w:lang w:val="nl-NL" w:eastAsia="vi-VN"/>
                <w14:ligatures w14:val="none"/>
              </w:rPr>
            </w:pPr>
            <w:r w:rsidRPr="003442F1">
              <w:rPr>
                <w:rFonts w:eastAsia="Times New Roman" w:cs="Times New Roman"/>
                <w:sz w:val="26"/>
                <w:szCs w:val="26"/>
                <w:lang w:val="nl-NL" w:eastAsia="vi-VN"/>
                <w14:ligatures w14:val="none"/>
              </w:rPr>
              <w:t>Phối hợp với Bộ Giáo dục và Đào tạo và các bộ, ngành, các địa phương chỉ đạo, kiểm tra việc thực hiện các chính sách quy định tại Nghị định này.</w:t>
            </w:r>
          </w:p>
          <w:p w14:paraId="3DA16573" w14:textId="77777777" w:rsidR="001E34DC" w:rsidRPr="003442F1" w:rsidRDefault="001E34DC" w:rsidP="001E34DC">
            <w:pPr>
              <w:tabs>
                <w:tab w:val="left" w:pos="1286"/>
              </w:tabs>
              <w:spacing w:before="100" w:after="1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4. Hội đồng nhân dân, Ủy ban nhân dân tỉnh, thành phố (gọi chung là cấp tỉnh)</w:t>
            </w:r>
          </w:p>
          <w:p w14:paraId="73BDB9A7" w14:textId="77777777" w:rsidR="001E34DC" w:rsidRPr="003442F1" w:rsidRDefault="001E34DC" w:rsidP="001E34DC">
            <w:pPr>
              <w:tabs>
                <w:tab w:val="left" w:pos="1281"/>
              </w:tabs>
              <w:spacing w:before="100" w:after="1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lastRenderedPageBreak/>
              <w:t>a) Hội đồng nhân dân cấp tỉnh</w:t>
            </w:r>
          </w:p>
          <w:p w14:paraId="50882371" w14:textId="77777777" w:rsidR="001E34DC" w:rsidRPr="003442F1" w:rsidRDefault="001E34DC" w:rsidP="001E34DC">
            <w:pPr>
              <w:pStyle w:val="BodyText"/>
              <w:spacing w:before="100" w:after="100"/>
              <w:ind w:firstLine="0"/>
              <w:rPr>
                <w:rFonts w:eastAsia="Times New Roman" w:cs="Times New Roman"/>
                <w:sz w:val="26"/>
                <w:szCs w:val="26"/>
                <w:lang w:val="nl-NL" w:eastAsia="vi-VN"/>
                <w14:ligatures w14:val="none"/>
              </w:rPr>
            </w:pPr>
            <w:r w:rsidRPr="003442F1">
              <w:rPr>
                <w:rFonts w:eastAsia="Times New Roman" w:cs="Times New Roman"/>
                <w:sz w:val="26"/>
                <w:szCs w:val="26"/>
                <w:lang w:val="nl-NL" w:eastAsia="vi-VN"/>
                <w14:ligatures w14:val="none"/>
              </w:rPr>
              <w:t>Bảo đảm kinh phí thực hiện chính sách theo quy định tại Nghị định này. Mức hỗ trợ tại Nghị định này là mức tối thiểu, Hội đồng nhân dân tỉnh căn cứ khả năng cân đối ngân sách của địa phương có thể quyết định bổ sung chính sách hỗ trợ thêm cho học sinh và trường phổ thông nội trú tại các xã biên giới trên địa bàn tỉnh.</w:t>
            </w:r>
          </w:p>
          <w:p w14:paraId="11C495EC" w14:textId="77777777" w:rsidR="001E34DC" w:rsidRPr="003442F1" w:rsidRDefault="001E34DC" w:rsidP="001E34DC">
            <w:pPr>
              <w:tabs>
                <w:tab w:val="left" w:pos="1296"/>
              </w:tabs>
              <w:spacing w:before="100" w:after="1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b) Ủy ban nhân dân cấp tỉnh</w:t>
            </w:r>
          </w:p>
          <w:p w14:paraId="3DB8397B" w14:textId="77777777" w:rsidR="001E34DC" w:rsidRPr="003442F1" w:rsidRDefault="001E34DC" w:rsidP="001E34DC">
            <w:pPr>
              <w:spacing w:before="240" w:line="254" w:lineRule="auto"/>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Chỉ đạo, hướng dẫn tổ chức thực hiện các chính sách theo quy định tại Nghị định này, trong đó có hướng dẫn việc lựa chọn phương án tổ chức nấu ăn; sử dụng kinh phí phục vụ nấu ăn, quản lý học sinh ngoài giờ </w:t>
            </w:r>
            <w:bookmarkStart w:id="30" w:name="_Hlk208145123"/>
            <w:r w:rsidRPr="003442F1">
              <w:rPr>
                <w:rFonts w:ascii="Times New Roman" w:hAnsi="Times New Roman" w:cs="Times New Roman"/>
                <w:color w:val="auto"/>
                <w:sz w:val="26"/>
                <w:szCs w:val="26"/>
                <w:lang w:val="nl-NL"/>
              </w:rPr>
              <w:t xml:space="preserve">phù hợp với điều kiện thực tế </w:t>
            </w:r>
            <w:bookmarkEnd w:id="30"/>
            <w:r w:rsidRPr="003442F1">
              <w:rPr>
                <w:rFonts w:ascii="Times New Roman" w:hAnsi="Times New Roman" w:cs="Times New Roman"/>
                <w:color w:val="auto"/>
                <w:sz w:val="26"/>
                <w:szCs w:val="26"/>
                <w:lang w:val="nl-NL"/>
              </w:rPr>
              <w:t>về nhân sự hỗ trợ giáo dục của các nhà trường và quy định của pháp luật.</w:t>
            </w:r>
          </w:p>
          <w:p w14:paraId="5F81E6BE" w14:textId="77777777" w:rsidR="001E34DC" w:rsidRPr="003442F1" w:rsidRDefault="001E34DC" w:rsidP="001E34DC">
            <w:pPr>
              <w:spacing w:before="240" w:line="254" w:lineRule="auto"/>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Ban hành văn bản quy định cụ thể các địa bàn mà học sinh không tự đi đến trường và trở về nhà trong ngày phù hợp với điều kiện thực tế của địa phương để làm căn cứ ưu tiên xét học sinh hưởng chính sách quy định tại điểm c khoản 3 Điều 5 của Nghị định này; quy định cụ thể danh mục trang cấp đồ dùng cá nhân, học phẩm cho </w:t>
            </w:r>
            <w:r w:rsidRPr="003442F1">
              <w:rPr>
                <w:rFonts w:ascii="Times New Roman" w:hAnsi="Times New Roman" w:cs="Times New Roman"/>
                <w:color w:val="auto"/>
                <w:sz w:val="26"/>
                <w:szCs w:val="26"/>
                <w:lang w:val="nl-NL"/>
              </w:rPr>
              <w:lastRenderedPageBreak/>
              <w:t>học sinh trường phổ thông nội trú phù hợp đặc thù của mỗi vùng, miền, từng cấp học và chương trình giáo dục phổ thông hiện hành để thực hiện chính sách quy định tại khoản 3 Điều 3 của Nghị định này;</w:t>
            </w:r>
          </w:p>
          <w:p w14:paraId="157DF6AB" w14:textId="77777777" w:rsidR="001E34DC" w:rsidRPr="003442F1" w:rsidRDefault="001E34DC" w:rsidP="001E34DC">
            <w:pPr>
              <w:pStyle w:val="BodyText"/>
              <w:spacing w:before="100" w:after="100"/>
              <w:ind w:firstLine="0"/>
              <w:rPr>
                <w:rFonts w:eastAsia="Times New Roman" w:cs="Times New Roman"/>
                <w:sz w:val="26"/>
                <w:szCs w:val="26"/>
                <w:lang w:val="nl-NL" w:eastAsia="vi-VN"/>
                <w14:ligatures w14:val="none"/>
              </w:rPr>
            </w:pPr>
            <w:r w:rsidRPr="003442F1">
              <w:rPr>
                <w:rFonts w:eastAsia="Times New Roman" w:cs="Times New Roman"/>
                <w:sz w:val="26"/>
                <w:szCs w:val="26"/>
                <w:lang w:val="nl-NL" w:eastAsia="vi-VN"/>
                <w14:ligatures w14:val="none"/>
              </w:rPr>
              <w:t>Chỉ đạo, rà soát để xây dựng dự toán kinh phí vận hành, bảo trì công trình, thiết bị đối với từng trường phổ thông nội trú quy định tại khoản 2 Điều 5 Nghị định này phù hợp với thực tế, quy mô của mỗi trường, điều kiện địa hình, khí hậu của địa phương; xây dựng dự toán ngân sách hằng năm, báo cáo Hội đồng nhân dân cấp tỉnh để quyết định các giải pháp bảo đảm cân đối nguồn lực tài chính cho thực hiện các chính sách tại địa phương; tổ chức kiểm tra, thanh tra, kiểm toán đối với quá trình chấp hành dự toán và quyết toán ngân sách của các đơn vị dự toán trực thuộc theo đúng quy định của Luật Ngân sách nhà nước, Luật Đầu tư công và các văn bản hướng dẫn hiện hành; Thực hiện chế độ báo cáo của cơ quan hành chính nhà nước theo quy định.</w:t>
            </w:r>
          </w:p>
          <w:p w14:paraId="1C6CCA53" w14:textId="77777777" w:rsidR="001E34DC" w:rsidRPr="003442F1" w:rsidRDefault="001E34DC" w:rsidP="001E34DC">
            <w:pPr>
              <w:tabs>
                <w:tab w:val="left" w:pos="1286"/>
              </w:tabs>
              <w:spacing w:before="100" w:after="1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5. Hội đồng nhân dân, Ủy ban nhân dân cấp xã</w:t>
            </w:r>
          </w:p>
          <w:p w14:paraId="149AA194" w14:textId="77777777" w:rsidR="001E34DC" w:rsidRPr="003442F1" w:rsidRDefault="001E34DC" w:rsidP="001E34DC">
            <w:pPr>
              <w:tabs>
                <w:tab w:val="left" w:pos="1281"/>
              </w:tabs>
              <w:spacing w:before="100" w:after="1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a) Hội đồng nhân dân cấp xã</w:t>
            </w:r>
          </w:p>
          <w:p w14:paraId="0B3572ED" w14:textId="77777777" w:rsidR="001E34DC" w:rsidRPr="003442F1" w:rsidRDefault="001E34DC" w:rsidP="001E34DC">
            <w:pPr>
              <w:pStyle w:val="BodyText"/>
              <w:spacing w:before="100" w:after="100"/>
              <w:ind w:firstLine="0"/>
              <w:rPr>
                <w:rFonts w:eastAsia="Times New Roman" w:cs="Times New Roman"/>
                <w:sz w:val="26"/>
                <w:szCs w:val="26"/>
                <w:lang w:val="nl-NL" w:eastAsia="vi-VN"/>
                <w14:ligatures w14:val="none"/>
              </w:rPr>
            </w:pPr>
            <w:r w:rsidRPr="003442F1">
              <w:rPr>
                <w:rFonts w:eastAsia="Times New Roman" w:cs="Times New Roman"/>
                <w:sz w:val="26"/>
                <w:szCs w:val="26"/>
                <w:lang w:val="nl-NL" w:eastAsia="vi-VN"/>
                <w14:ligatures w14:val="none"/>
              </w:rPr>
              <w:lastRenderedPageBreak/>
              <w:t xml:space="preserve">Bảo đảm kinh phí thực hiện chính sách theo quy định tại Nghị định này. </w:t>
            </w:r>
          </w:p>
          <w:p w14:paraId="1C869E81" w14:textId="77777777" w:rsidR="001E34DC" w:rsidRPr="003442F1" w:rsidRDefault="001E34DC" w:rsidP="001E34DC">
            <w:pPr>
              <w:tabs>
                <w:tab w:val="left" w:pos="1296"/>
              </w:tabs>
              <w:spacing w:before="100" w:after="100"/>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b) Ủy ban nhân dân cấp xã</w:t>
            </w:r>
          </w:p>
          <w:p w14:paraId="737B7B60" w14:textId="77777777" w:rsidR="001E34DC" w:rsidRPr="003442F1" w:rsidRDefault="001E34DC" w:rsidP="001E34DC">
            <w:pPr>
              <w:pStyle w:val="BodyText"/>
              <w:spacing w:before="100" w:after="100"/>
              <w:ind w:firstLine="0"/>
              <w:rPr>
                <w:rFonts w:eastAsia="Times New Roman" w:cs="Times New Roman"/>
                <w:sz w:val="26"/>
                <w:szCs w:val="26"/>
                <w:lang w:val="nl-NL" w:eastAsia="vi-VN"/>
                <w14:ligatures w14:val="none"/>
              </w:rPr>
            </w:pPr>
            <w:r w:rsidRPr="003442F1">
              <w:rPr>
                <w:rFonts w:eastAsia="Times New Roman" w:cs="Times New Roman"/>
                <w:sz w:val="26"/>
                <w:szCs w:val="26"/>
                <w:lang w:val="nl-NL" w:eastAsia="vi-VN"/>
                <w14:ligatures w14:val="none"/>
              </w:rPr>
              <w:t xml:space="preserve">Chỉ đạo, hướng dẫn tổ chức thực hiện các chính sách theo quy định tại Nghị định này thuộc phạm vi quản lý. </w:t>
            </w:r>
          </w:p>
          <w:p w14:paraId="6338FAC6" w14:textId="77777777" w:rsidR="001E34DC" w:rsidRPr="003442F1" w:rsidRDefault="001E34DC" w:rsidP="001E34DC">
            <w:pPr>
              <w:pStyle w:val="BodyText"/>
              <w:spacing w:before="100" w:after="100"/>
              <w:ind w:firstLine="0"/>
              <w:rPr>
                <w:rFonts w:eastAsia="Times New Roman" w:cs="Times New Roman"/>
                <w:sz w:val="26"/>
                <w:szCs w:val="26"/>
                <w:lang w:val="nl-NL" w:eastAsia="vi-VN"/>
                <w14:ligatures w14:val="none"/>
              </w:rPr>
            </w:pPr>
            <w:r w:rsidRPr="003442F1">
              <w:rPr>
                <w:rFonts w:eastAsia="Times New Roman" w:cs="Times New Roman"/>
                <w:sz w:val="26"/>
                <w:szCs w:val="26"/>
                <w:lang w:val="nl-NL" w:eastAsia="vi-VN"/>
                <w14:ligatures w14:val="none"/>
              </w:rPr>
              <w:t>Xây dựng dự toán ngân sách hằng năm, báo cáo Hội đồng nhân dân xã để quyết định các giải pháp bảo đảm cân đối nguồn lực tài chính cho thực hiện chính sách thuộc phạm vi quản lý; tổ chức kiểm tra đối với quá trình chấp hành dự toán và quyết toán ngân sách của các đơn vị dự toán trực thuộc theo đúng quy định của Luật Ngân sách nhà nước, Luật Đầu tư công và các văn bản hướng dẫn hiện hành.</w:t>
            </w:r>
          </w:p>
          <w:p w14:paraId="1BF96329" w14:textId="77777777" w:rsidR="001E34DC" w:rsidRPr="003442F1" w:rsidRDefault="001E34DC" w:rsidP="001E34DC">
            <w:pPr>
              <w:pStyle w:val="BodyText"/>
              <w:spacing w:before="100" w:after="100"/>
              <w:ind w:firstLine="0"/>
              <w:rPr>
                <w:rFonts w:eastAsia="Times New Roman" w:cs="Times New Roman"/>
                <w:sz w:val="26"/>
                <w:szCs w:val="26"/>
                <w:lang w:val="nl-NL" w:eastAsia="vi-VN"/>
                <w14:ligatures w14:val="none"/>
              </w:rPr>
            </w:pPr>
            <w:r w:rsidRPr="003442F1">
              <w:rPr>
                <w:rFonts w:eastAsia="Times New Roman" w:cs="Times New Roman"/>
                <w:sz w:val="26"/>
                <w:szCs w:val="26"/>
                <w:lang w:val="nl-NL" w:eastAsia="vi-VN"/>
                <w14:ligatures w14:val="none"/>
              </w:rPr>
              <w:t>Tổ chức lập, trình cấp có thẩm quyền và phân bổ bảo đảm kinh phí thực hiện chính sách theo quy định tại Nghị định này. Thực hiện chế độ báo cáo của cơ quan hành chính nhà nước theo quy định .</w:t>
            </w:r>
          </w:p>
          <w:p w14:paraId="495DDE95" w14:textId="77777777" w:rsidR="001E34DC" w:rsidRPr="003442F1" w:rsidRDefault="001E34DC" w:rsidP="001E34DC">
            <w:pPr>
              <w:pStyle w:val="BodyText"/>
              <w:spacing w:before="100" w:after="100"/>
              <w:ind w:firstLine="0"/>
              <w:rPr>
                <w:rFonts w:eastAsia="Times New Roman" w:cs="Times New Roman"/>
                <w:sz w:val="26"/>
                <w:szCs w:val="26"/>
                <w:lang w:val="nl-NL" w:eastAsia="vi-VN"/>
                <w14:ligatures w14:val="none"/>
              </w:rPr>
            </w:pPr>
            <w:r w:rsidRPr="003442F1">
              <w:rPr>
                <w:rFonts w:eastAsia="Times New Roman" w:cs="Times New Roman"/>
                <w:sz w:val="26"/>
                <w:szCs w:val="26"/>
                <w:lang w:val="nl-NL" w:eastAsia="vi-VN"/>
                <w14:ligatures w14:val="none"/>
              </w:rPr>
              <w:t xml:space="preserve">6. </w:t>
            </w:r>
            <w:bookmarkStart w:id="31" w:name="_Hlk209977107"/>
            <w:r w:rsidRPr="003442F1">
              <w:rPr>
                <w:rFonts w:eastAsia="Times New Roman" w:cs="Times New Roman"/>
                <w:sz w:val="26"/>
                <w:szCs w:val="26"/>
                <w:lang w:val="nl-NL" w:eastAsia="vi-VN"/>
                <w14:ligatures w14:val="none"/>
              </w:rPr>
              <w:t xml:space="preserve">Trường phổ thông nội trú xã biên giới </w:t>
            </w:r>
          </w:p>
          <w:p w14:paraId="3130C6EE" w14:textId="77777777" w:rsidR="001E34DC" w:rsidRPr="003442F1" w:rsidRDefault="001E34DC" w:rsidP="001E34DC">
            <w:pPr>
              <w:pStyle w:val="BodyText"/>
              <w:spacing w:before="100" w:after="100"/>
              <w:ind w:firstLine="0"/>
              <w:rPr>
                <w:rFonts w:eastAsia="Times New Roman" w:cs="Times New Roman"/>
                <w:sz w:val="26"/>
                <w:szCs w:val="26"/>
                <w:lang w:val="nl-NL" w:eastAsia="vi-VN"/>
                <w14:ligatures w14:val="none"/>
              </w:rPr>
            </w:pPr>
            <w:r w:rsidRPr="003442F1">
              <w:rPr>
                <w:rFonts w:eastAsia="Times New Roman" w:cs="Times New Roman"/>
                <w:sz w:val="26"/>
                <w:szCs w:val="26"/>
                <w:lang w:val="nl-NL" w:eastAsia="vi-VN"/>
                <w14:ligatures w14:val="none"/>
              </w:rPr>
              <w:t xml:space="preserve">a) Chịu trách nhiệm lập, phê duyệt danh sách học sinh hưởng chính sách, quản lý và quyết </w:t>
            </w:r>
            <w:r w:rsidRPr="003442F1">
              <w:rPr>
                <w:rFonts w:eastAsia="Times New Roman" w:cs="Times New Roman"/>
                <w:sz w:val="26"/>
                <w:szCs w:val="26"/>
                <w:lang w:val="nl-NL" w:eastAsia="vi-VN"/>
                <w14:ligatures w14:val="none"/>
              </w:rPr>
              <w:lastRenderedPageBreak/>
              <w:t>toán kinh phí thực hiện chính sách theo quy định;</w:t>
            </w:r>
          </w:p>
          <w:p w14:paraId="374C7945" w14:textId="77777777" w:rsidR="001E34DC" w:rsidRPr="003442F1" w:rsidRDefault="001E34DC" w:rsidP="001E34DC">
            <w:pPr>
              <w:pStyle w:val="BodyText"/>
              <w:spacing w:before="100" w:after="100"/>
              <w:ind w:firstLine="0"/>
              <w:rPr>
                <w:rFonts w:eastAsia="Times New Roman" w:cs="Times New Roman"/>
                <w:sz w:val="26"/>
                <w:szCs w:val="26"/>
                <w:lang w:val="nl-NL" w:eastAsia="vi-VN"/>
                <w14:ligatures w14:val="none"/>
              </w:rPr>
            </w:pPr>
            <w:r w:rsidRPr="003442F1">
              <w:rPr>
                <w:rFonts w:eastAsia="Times New Roman" w:cs="Times New Roman"/>
                <w:sz w:val="26"/>
                <w:szCs w:val="26"/>
                <w:lang w:val="nl-NL" w:eastAsia="vi-VN"/>
                <w14:ligatures w14:val="none"/>
              </w:rPr>
              <w:t>b) Tổ chức thực hiện chính sách đảm bảo đúng tiêu chuẩn, định mức, dinh dưỡng và vệ sinh an toàn thực phẩm theo quy định.</w:t>
            </w:r>
          </w:p>
          <w:bookmarkEnd w:id="31"/>
          <w:p w14:paraId="495F8AD9" w14:textId="03E74123" w:rsidR="004E24EA" w:rsidRPr="003442F1" w:rsidRDefault="004E24EA" w:rsidP="00BD0C10">
            <w:pPr>
              <w:jc w:val="both"/>
              <w:rPr>
                <w:rFonts w:ascii="Times New Roman" w:hAnsi="Times New Roman" w:cs="Times New Roman"/>
                <w:color w:val="auto"/>
                <w:sz w:val="26"/>
                <w:szCs w:val="26"/>
                <w:lang w:val="nl-NL"/>
              </w:rPr>
            </w:pPr>
          </w:p>
        </w:tc>
        <w:tc>
          <w:tcPr>
            <w:tcW w:w="5568" w:type="dxa"/>
          </w:tcPr>
          <w:p w14:paraId="79306D5F" w14:textId="4A5A6CDA" w:rsidR="004E24EA" w:rsidRPr="003442F1" w:rsidRDefault="00B0738D" w:rsidP="00870DE2">
            <w:pPr>
              <w:jc w:val="both"/>
              <w:rPr>
                <w:rFonts w:ascii="Times New Roman" w:hAnsi="Times New Roman" w:cs="Times New Roman"/>
                <w:b/>
                <w:color w:val="auto"/>
                <w:sz w:val="26"/>
                <w:szCs w:val="26"/>
                <w:lang w:val="nl-NL"/>
              </w:rPr>
            </w:pPr>
            <w:r w:rsidRPr="003442F1">
              <w:rPr>
                <w:rFonts w:ascii="Times New Roman" w:hAnsi="Times New Roman" w:cs="Times New Roman"/>
                <w:b/>
                <w:color w:val="auto"/>
                <w:sz w:val="26"/>
                <w:szCs w:val="26"/>
                <w:lang w:val="nl-NL"/>
              </w:rPr>
              <w:lastRenderedPageBreak/>
              <w:t xml:space="preserve">Nghị định số 142/2025/NĐ-CP ngày 12/6/2025 của Chính phủ quy định về phân định thẩm quyền của chính quyền địa phương </w:t>
            </w:r>
            <w:r w:rsidR="00377704" w:rsidRPr="003442F1">
              <w:rPr>
                <w:rFonts w:ascii="Times New Roman" w:hAnsi="Times New Roman" w:cs="Times New Roman"/>
                <w:b/>
                <w:color w:val="auto"/>
                <w:sz w:val="26"/>
                <w:szCs w:val="26"/>
                <w:lang w:val="nl-NL"/>
              </w:rPr>
              <w:t>02</w:t>
            </w:r>
            <w:r w:rsidRPr="003442F1">
              <w:rPr>
                <w:rFonts w:ascii="Times New Roman" w:hAnsi="Times New Roman" w:cs="Times New Roman"/>
                <w:b/>
                <w:color w:val="auto"/>
                <w:sz w:val="26"/>
                <w:szCs w:val="26"/>
                <w:lang w:val="nl-NL"/>
              </w:rPr>
              <w:t xml:space="preserve"> cấp trong lĩnh vực quản lý nhà nước của Bộ Giáo dục và Đào tạo</w:t>
            </w:r>
          </w:p>
          <w:p w14:paraId="2ED84040" w14:textId="77777777" w:rsidR="00B0738D" w:rsidRPr="003442F1" w:rsidRDefault="00B0738D" w:rsidP="00870DE2">
            <w:pPr>
              <w:jc w:val="both"/>
              <w:rPr>
                <w:rFonts w:ascii="Times New Roman" w:hAnsi="Times New Roman" w:cs="Times New Roman"/>
                <w:b/>
                <w:color w:val="auto"/>
                <w:sz w:val="26"/>
                <w:szCs w:val="26"/>
                <w:lang w:val="nl-NL"/>
              </w:rPr>
            </w:pPr>
            <w:r w:rsidRPr="003442F1">
              <w:rPr>
                <w:rFonts w:ascii="Times New Roman" w:hAnsi="Times New Roman" w:cs="Times New Roman"/>
                <w:b/>
                <w:color w:val="auto"/>
                <w:sz w:val="26"/>
                <w:szCs w:val="26"/>
                <w:lang w:val="nl-NL"/>
              </w:rPr>
              <w:t>Điều 2. Nguyên tắc phân định thẩm quyền quản lý nhà nước trong lĩnh vực giáo dục</w:t>
            </w:r>
          </w:p>
          <w:p w14:paraId="72B0EAF8" w14:textId="77777777" w:rsidR="00B0738D" w:rsidRPr="003442F1" w:rsidRDefault="00B0738D" w:rsidP="00B0738D">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2. Bảo đảm phân định nhiệm vụ, quyền hạn giữa các cấp chính quyền địa phương phù hợp với nhiệm vụ, quyền hạn và năng lực của cơ quan, người có thẩm quyền thực hiện nhiệm vụ, quyền hạn được phân định; không trùng lặp, chồng chéo, bỏ sót chức năng, nhiệm vụ giữa chính quyền địa phương các cấp và giữa các cơ quan, tổ chức thuộc chính quyền địa phương.</w:t>
            </w:r>
          </w:p>
          <w:p w14:paraId="372F5426" w14:textId="77777777" w:rsidR="00B0738D" w:rsidRPr="003442F1" w:rsidRDefault="00B0738D" w:rsidP="00B0738D">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3. Bảo đảm phân định rõ thẩm quyền giữa Hội đồng </w:t>
            </w:r>
            <w:r w:rsidRPr="003442F1">
              <w:rPr>
                <w:rFonts w:ascii="Times New Roman" w:hAnsi="Times New Roman" w:cs="Times New Roman"/>
                <w:color w:val="auto"/>
                <w:sz w:val="26"/>
                <w:szCs w:val="26"/>
                <w:lang w:val="nl-NL"/>
              </w:rPr>
              <w:lastRenderedPageBreak/>
              <w:t>nhân dân, Ủy ban nhân dân, Chủ tịch Ủy ban nhân dân; phân định rõ thẩm quyền chung của Ủy ban nhân dân và thẩm quyền riêng của Chủ tịch Ủy ban nhân dân.</w:t>
            </w:r>
          </w:p>
          <w:p w14:paraId="4F8ECA85" w14:textId="77777777" w:rsidR="00B0738D" w:rsidRPr="003442F1" w:rsidRDefault="00B0738D" w:rsidP="00B0738D">
            <w:pPr>
              <w:jc w:val="both"/>
              <w:rPr>
                <w:rFonts w:ascii="Times New Roman" w:hAnsi="Times New Roman" w:cs="Times New Roman"/>
                <w:b/>
                <w:color w:val="auto"/>
                <w:sz w:val="26"/>
                <w:szCs w:val="26"/>
                <w:lang w:val="nl-NL"/>
              </w:rPr>
            </w:pPr>
            <w:r w:rsidRPr="003442F1">
              <w:rPr>
                <w:rFonts w:ascii="Times New Roman" w:hAnsi="Times New Roman" w:cs="Times New Roman"/>
                <w:b/>
                <w:color w:val="auto"/>
                <w:sz w:val="26"/>
                <w:szCs w:val="26"/>
                <w:lang w:val="nl-NL"/>
              </w:rPr>
              <w:t>Điều 36. Giải quyết về chính sách cho trẻ em nhà trẻ, học sinh, học viên ở vùng đồng bào dân tộc thiểu số và miền núi, vùng bãi ngang, ven biển và hải đảo và cơ sở giáo dục có trẻ em nhà trẻ, học sinh hưởng chính sách</w:t>
            </w:r>
          </w:p>
          <w:p w14:paraId="3953FD28" w14:textId="77777777" w:rsidR="00B0738D" w:rsidRPr="003442F1" w:rsidRDefault="00B0738D" w:rsidP="00B0738D">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2. Trình tự, thủ tục thực hiện thẩm quyền xét duyệt học sinh bán trú, học viên bán trú và trình tự, thủ tục cấp kinh phí, hỗ trợ gạo đối với các cơ sở giáo dục trực thuộc Ủy ban nhân dân cấp xã quy định tại Điều 9 Nghị định số 66/2025/NĐ-CP do Ủy ban nhân dân cấp xã thực hiện.</w:t>
            </w:r>
          </w:p>
          <w:p w14:paraId="0384D949" w14:textId="77777777" w:rsidR="00B0738D" w:rsidRPr="003442F1" w:rsidRDefault="00B0738D" w:rsidP="00B0738D">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3. Trình tự, thủ tục thực hiện thẩm quyền cấp kinh phí và hỗ trợ gạo cho học sinh dân tộc nội trú của các cơ sở giáo dục phổ thông trực thuộc Ủy ban nhân dân cấp xã quy định tại Điều 10 Nghị định số 66/2025/NĐ-CP do Ủy ban nhân dân cấp xã thực hiện.</w:t>
            </w:r>
          </w:p>
          <w:p w14:paraId="715E85B0" w14:textId="31C1145B" w:rsidR="00B0738D" w:rsidRPr="003442F1" w:rsidRDefault="00B0738D" w:rsidP="00B0738D">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 xml:space="preserve">4. Trình tự, thủ tục thực hiện thẩm quyền lập dự toán, quản lý và quyết toán kinh phí hỗ trợ cho trẻ em nhà trẻ, học sinh và hỗ trợ cho các cơ sở giáo dục trực thuộc Ủy ban nhân dân cấp xã (không bao gồm hỗ trợ gạo) quy định tại điểm a khoản 1, khoản </w:t>
            </w:r>
            <w:r w:rsidRPr="003442F1">
              <w:rPr>
                <w:rFonts w:ascii="Times New Roman" w:hAnsi="Times New Roman" w:cs="Times New Roman"/>
                <w:color w:val="auto"/>
                <w:sz w:val="26"/>
                <w:szCs w:val="26"/>
                <w:lang w:val="nl-NL"/>
              </w:rPr>
              <w:lastRenderedPageBreak/>
              <w:t>3 Điều 12 Nghị định số 66/2025/NĐ-CP do Ủy ban nhân dân cấp xã thực hiện.</w:t>
            </w:r>
          </w:p>
        </w:tc>
        <w:tc>
          <w:tcPr>
            <w:tcW w:w="3119" w:type="dxa"/>
          </w:tcPr>
          <w:p w14:paraId="523BAF7E" w14:textId="6244CD8D" w:rsidR="004E24EA" w:rsidRPr="003442F1" w:rsidRDefault="00BD0C10" w:rsidP="00870DE2">
            <w:pPr>
              <w:rPr>
                <w:rFonts w:ascii="Times New Roman" w:hAnsi="Times New Roman" w:cs="Times New Roman"/>
                <w:color w:val="auto"/>
                <w:sz w:val="26"/>
                <w:szCs w:val="26"/>
                <w:lang w:val="en-US"/>
              </w:rPr>
            </w:pPr>
            <w:r w:rsidRPr="003442F1">
              <w:rPr>
                <w:rFonts w:ascii="Times New Roman" w:hAnsi="Times New Roman" w:cs="Times New Roman"/>
                <w:color w:val="auto"/>
                <w:sz w:val="26"/>
                <w:szCs w:val="26"/>
                <w:lang w:val="en-US"/>
              </w:rPr>
              <w:lastRenderedPageBreak/>
              <w:t>Nội dung quy định đã đảm bảo tính hợp hiến, tính hợp pháp, tính thống nhất của chính sách</w:t>
            </w:r>
          </w:p>
        </w:tc>
        <w:tc>
          <w:tcPr>
            <w:tcW w:w="1134" w:type="dxa"/>
          </w:tcPr>
          <w:p w14:paraId="56C846AB" w14:textId="77777777" w:rsidR="004E24EA" w:rsidRPr="003442F1" w:rsidRDefault="004E24EA" w:rsidP="00870DE2">
            <w:pPr>
              <w:rPr>
                <w:rFonts w:ascii="Times New Roman" w:hAnsi="Times New Roman" w:cs="Times New Roman"/>
                <w:b/>
                <w:bCs/>
                <w:color w:val="auto"/>
                <w:sz w:val="26"/>
                <w:szCs w:val="26"/>
              </w:rPr>
            </w:pPr>
          </w:p>
        </w:tc>
      </w:tr>
      <w:tr w:rsidR="00FE6B4A" w:rsidRPr="003442F1" w14:paraId="039F5CD6" w14:textId="77777777" w:rsidTr="003442F1">
        <w:tc>
          <w:tcPr>
            <w:tcW w:w="5200" w:type="dxa"/>
          </w:tcPr>
          <w:p w14:paraId="5ECCC9FC" w14:textId="1662731F" w:rsidR="00402DF1" w:rsidRPr="003442F1" w:rsidRDefault="00402DF1" w:rsidP="00402DF1">
            <w:pPr>
              <w:jc w:val="both"/>
              <w:rPr>
                <w:rFonts w:ascii="Times New Roman" w:hAnsi="Times New Roman" w:cs="Times New Roman"/>
                <w:b/>
                <w:color w:val="auto"/>
                <w:sz w:val="26"/>
                <w:szCs w:val="26"/>
                <w:lang w:val="nl-NL"/>
              </w:rPr>
            </w:pPr>
            <w:r w:rsidRPr="003442F1">
              <w:rPr>
                <w:rFonts w:ascii="Times New Roman" w:hAnsi="Times New Roman" w:cs="Times New Roman"/>
                <w:b/>
                <w:color w:val="auto"/>
                <w:sz w:val="26"/>
                <w:szCs w:val="26"/>
                <w:lang w:val="nl-NL"/>
              </w:rPr>
              <w:lastRenderedPageBreak/>
              <w:t>Điều 1</w:t>
            </w:r>
            <w:r w:rsidR="009E129B" w:rsidRPr="003442F1">
              <w:rPr>
                <w:rFonts w:ascii="Times New Roman" w:hAnsi="Times New Roman" w:cs="Times New Roman"/>
                <w:b/>
                <w:color w:val="auto"/>
                <w:sz w:val="26"/>
                <w:szCs w:val="26"/>
                <w:lang w:val="nl-NL"/>
              </w:rPr>
              <w:t>1</w:t>
            </w:r>
            <w:r w:rsidRPr="003442F1">
              <w:rPr>
                <w:rFonts w:ascii="Times New Roman" w:hAnsi="Times New Roman" w:cs="Times New Roman"/>
                <w:b/>
                <w:color w:val="auto"/>
                <w:sz w:val="26"/>
                <w:szCs w:val="26"/>
                <w:lang w:val="nl-NL"/>
              </w:rPr>
              <w:t>. Hiệu lực thi hành</w:t>
            </w:r>
          </w:p>
          <w:p w14:paraId="668B9CDD" w14:textId="15BF245B" w:rsidR="00402DF1" w:rsidRPr="003442F1" w:rsidRDefault="00402DF1" w:rsidP="00402DF1">
            <w:pPr>
              <w:jc w:val="both"/>
              <w:rPr>
                <w:rFonts w:ascii="Times New Roman" w:hAnsi="Times New Roman" w:cs="Times New Roman"/>
                <w:b/>
                <w:color w:val="auto"/>
                <w:sz w:val="26"/>
                <w:szCs w:val="26"/>
                <w:lang w:val="nl-NL"/>
              </w:rPr>
            </w:pPr>
            <w:r w:rsidRPr="003442F1">
              <w:rPr>
                <w:rFonts w:ascii="Times New Roman" w:hAnsi="Times New Roman" w:cs="Times New Roman"/>
                <w:color w:val="auto"/>
                <w:sz w:val="26"/>
                <w:szCs w:val="26"/>
                <w:lang w:val="nl-NL"/>
              </w:rPr>
              <w:t>2. Xã biên giới trong Nghị định này áp dụng trên địa bàn theo quy định của Chính phủ.</w:t>
            </w:r>
          </w:p>
        </w:tc>
        <w:tc>
          <w:tcPr>
            <w:tcW w:w="5568" w:type="dxa"/>
          </w:tcPr>
          <w:p w14:paraId="4CA468FF" w14:textId="77777777" w:rsidR="00402DF1" w:rsidRPr="003442F1" w:rsidRDefault="00402DF1" w:rsidP="00870DE2">
            <w:pPr>
              <w:jc w:val="both"/>
              <w:rPr>
                <w:rFonts w:ascii="Times New Roman" w:hAnsi="Times New Roman" w:cs="Times New Roman"/>
                <w:b/>
                <w:color w:val="auto"/>
                <w:sz w:val="26"/>
                <w:szCs w:val="26"/>
                <w:lang w:val="nl-NL"/>
              </w:rPr>
            </w:pPr>
            <w:r w:rsidRPr="003442F1">
              <w:rPr>
                <w:rFonts w:ascii="Times New Roman" w:hAnsi="Times New Roman" w:cs="Times New Roman"/>
                <w:b/>
                <w:color w:val="auto"/>
                <w:sz w:val="26"/>
                <w:szCs w:val="26"/>
                <w:lang w:val="nl-NL"/>
              </w:rPr>
              <w:t>Nghị định số 34/2014/NĐ-CP ngày 29/4/2014 của Chính phủ về Quy chế khu vực biên giới đất liền nước Cộng hòa xã hội chủ nghĩa Việt Nam</w:t>
            </w:r>
          </w:p>
          <w:p w14:paraId="27FF9173" w14:textId="77777777" w:rsidR="00402DF1" w:rsidRPr="003442F1" w:rsidRDefault="00402DF1" w:rsidP="00870DE2">
            <w:pPr>
              <w:jc w:val="both"/>
              <w:rPr>
                <w:rFonts w:ascii="Times New Roman" w:hAnsi="Times New Roman" w:cs="Times New Roman"/>
                <w:b/>
                <w:color w:val="auto"/>
                <w:sz w:val="26"/>
                <w:szCs w:val="26"/>
                <w:lang w:val="nl-NL"/>
              </w:rPr>
            </w:pPr>
            <w:r w:rsidRPr="003442F1">
              <w:rPr>
                <w:rFonts w:ascii="Times New Roman" w:hAnsi="Times New Roman" w:cs="Times New Roman"/>
                <w:b/>
                <w:color w:val="auto"/>
                <w:sz w:val="26"/>
                <w:szCs w:val="26"/>
                <w:lang w:val="nl-NL"/>
              </w:rPr>
              <w:t>Điều 3. Giải thích từ ngữ</w:t>
            </w:r>
          </w:p>
          <w:p w14:paraId="64A494CA" w14:textId="77777777" w:rsidR="00402DF1" w:rsidRPr="003442F1" w:rsidRDefault="00402DF1" w:rsidP="00402DF1">
            <w:pPr>
              <w:jc w:val="both"/>
              <w:rPr>
                <w:rFonts w:ascii="Times New Roman" w:hAnsi="Times New Roman" w:cs="Times New Roman"/>
                <w:color w:val="auto"/>
                <w:sz w:val="26"/>
                <w:szCs w:val="26"/>
                <w:lang w:val="nl-NL"/>
              </w:rPr>
            </w:pPr>
            <w:r w:rsidRPr="003442F1">
              <w:rPr>
                <w:rFonts w:ascii="Times New Roman" w:hAnsi="Times New Roman" w:cs="Times New Roman"/>
                <w:color w:val="auto"/>
                <w:sz w:val="26"/>
                <w:szCs w:val="26"/>
                <w:lang w:val="nl-NL"/>
              </w:rPr>
              <w:t>1. Khu vực biên giới đất liền nước Cộng hòa xã hội chủ nghĩa Việt Nam (sau đây viết gọn là khu vực biên giới đất liền) bao gồm xã, phường, thị trấn (sau đây gọi là cấp xã) có một phần địa giới hành chính trùng hợp với đường biên giới quốc gia trên đất liền.</w:t>
            </w:r>
          </w:p>
          <w:p w14:paraId="150DB49D" w14:textId="5711829F" w:rsidR="00402DF1" w:rsidRPr="003442F1" w:rsidRDefault="00402DF1" w:rsidP="00402DF1">
            <w:pPr>
              <w:jc w:val="both"/>
              <w:rPr>
                <w:rFonts w:ascii="Times New Roman" w:hAnsi="Times New Roman" w:cs="Times New Roman"/>
                <w:b/>
                <w:color w:val="auto"/>
                <w:sz w:val="26"/>
                <w:szCs w:val="26"/>
                <w:lang w:val="nl-NL"/>
              </w:rPr>
            </w:pPr>
            <w:r w:rsidRPr="003442F1">
              <w:rPr>
                <w:rFonts w:ascii="Times New Roman" w:hAnsi="Times New Roman" w:cs="Times New Roman"/>
                <w:color w:val="auto"/>
                <w:sz w:val="26"/>
                <w:szCs w:val="26"/>
                <w:lang w:val="nl-NL"/>
              </w:rPr>
              <w:t>Danh sách xã, phường, thị trấn khu vực biên giới đất liền có Phụ lục ban hành kèm theo Nghị định này.</w:t>
            </w:r>
          </w:p>
        </w:tc>
        <w:tc>
          <w:tcPr>
            <w:tcW w:w="3119" w:type="dxa"/>
          </w:tcPr>
          <w:p w14:paraId="2B6F345C" w14:textId="33E73D21" w:rsidR="001515CF" w:rsidRPr="003442F1" w:rsidRDefault="001515CF" w:rsidP="00FE6B4A">
            <w:pPr>
              <w:jc w:val="both"/>
              <w:rPr>
                <w:rFonts w:ascii="Times New Roman" w:hAnsi="Times New Roman" w:cs="Times New Roman"/>
                <w:color w:val="auto"/>
                <w:sz w:val="26"/>
                <w:szCs w:val="26"/>
                <w:lang w:val="en-US"/>
              </w:rPr>
            </w:pPr>
            <w:r w:rsidRPr="003442F1">
              <w:rPr>
                <w:rFonts w:ascii="Times New Roman" w:hAnsi="Times New Roman" w:cs="Times New Roman"/>
                <w:color w:val="auto"/>
                <w:sz w:val="26"/>
                <w:szCs w:val="26"/>
                <w:lang w:val="en-US"/>
              </w:rPr>
              <w:t>Dự thảo Nghị định đã quy định để đảm bảo phù hợp với sắp xếp đơn vị hành chính và tổ chức chính quyền địa phương 02 cấp.</w:t>
            </w:r>
          </w:p>
          <w:p w14:paraId="49D694D8" w14:textId="5EC80D82" w:rsidR="001515CF" w:rsidRPr="003442F1" w:rsidRDefault="001515CF" w:rsidP="00FE6B4A">
            <w:pPr>
              <w:jc w:val="both"/>
              <w:rPr>
                <w:rFonts w:ascii="Times New Roman" w:hAnsi="Times New Roman" w:cs="Times New Roman"/>
                <w:color w:val="auto"/>
                <w:spacing w:val="-6"/>
                <w:sz w:val="26"/>
                <w:szCs w:val="26"/>
                <w:lang w:val="en-US"/>
              </w:rPr>
            </w:pPr>
            <w:r w:rsidRPr="003442F1">
              <w:rPr>
                <w:rFonts w:ascii="Times New Roman" w:hAnsi="Times New Roman" w:cs="Times New Roman"/>
                <w:color w:val="auto"/>
                <w:spacing w:val="-6"/>
                <w:sz w:val="26"/>
                <w:szCs w:val="26"/>
                <w:lang w:val="en-US"/>
              </w:rPr>
              <w:t xml:space="preserve">Ngày 14/4/2025, Ủy ban Thường vụ Quốc hội thông qua Nghị quyết số 76/2025/UBTVQH15 về việc sắp xếp đơn vị hành chính năm 2025, sắp xếp các tỉnh, thành phố trực thuộc trung ương và sắp xếp xã, phường, thị trấn trong năm 2025 theo các nghị quyết, kết luận của Ban Chấp hành Trung ương, Bộ Chính trị, Ban Bí thư về tiếp tục sắp xếp tổ chức bộ máy của hệ thống chính trị, </w:t>
            </w:r>
            <w:r w:rsidRPr="003442F1">
              <w:rPr>
                <w:rFonts w:ascii="Times New Roman" w:hAnsi="Times New Roman" w:cs="Times New Roman"/>
                <w:color w:val="auto"/>
                <w:spacing w:val="-6"/>
                <w:sz w:val="26"/>
                <w:szCs w:val="26"/>
                <w:lang w:val="en-US"/>
              </w:rPr>
              <w:lastRenderedPageBreak/>
              <w:t>sắp xếp đơn vị hành chính và tổ chức chính quyền địa phương 02 cấp. Như vậy sau khi săp xếp, danh sách các xã khu vực biên giới đất liền đã thay đổi.</w:t>
            </w:r>
          </w:p>
        </w:tc>
        <w:tc>
          <w:tcPr>
            <w:tcW w:w="1134" w:type="dxa"/>
          </w:tcPr>
          <w:p w14:paraId="481909F2" w14:textId="048E9722" w:rsidR="00402DF1" w:rsidRPr="003442F1" w:rsidRDefault="001515CF" w:rsidP="00870DE2">
            <w:pPr>
              <w:rPr>
                <w:rFonts w:ascii="Times New Roman" w:hAnsi="Times New Roman" w:cs="Times New Roman"/>
                <w:b/>
                <w:bCs/>
                <w:color w:val="auto"/>
                <w:sz w:val="26"/>
                <w:szCs w:val="26"/>
                <w:lang w:val="en-US"/>
              </w:rPr>
            </w:pPr>
            <w:r w:rsidRPr="003442F1">
              <w:rPr>
                <w:rFonts w:ascii="Times New Roman" w:hAnsi="Times New Roman" w:cs="Times New Roman"/>
                <w:b/>
                <w:bCs/>
                <w:color w:val="auto"/>
                <w:sz w:val="26"/>
                <w:szCs w:val="26"/>
                <w:lang w:val="en-US"/>
              </w:rPr>
              <w:lastRenderedPageBreak/>
              <w:t>S</w:t>
            </w:r>
            <w:r w:rsidRPr="003442F1">
              <w:rPr>
                <w:rFonts w:ascii="Times New Roman" w:hAnsi="Times New Roman" w:cs="Times New Roman"/>
                <w:bCs/>
                <w:color w:val="auto"/>
                <w:sz w:val="26"/>
                <w:szCs w:val="26"/>
                <w:lang w:val="en-US"/>
              </w:rPr>
              <w:t xml:space="preserve">ửa đổi </w:t>
            </w:r>
            <w:r w:rsidRPr="003442F1">
              <w:rPr>
                <w:rFonts w:ascii="Times New Roman" w:hAnsi="Times New Roman" w:cs="Times New Roman"/>
                <w:color w:val="auto"/>
                <w:sz w:val="26"/>
                <w:szCs w:val="26"/>
                <w:lang w:val="nl-NL"/>
              </w:rPr>
              <w:t>Nghị định số 34/2014/NĐ-CP</w:t>
            </w:r>
            <w:r w:rsidRPr="003442F1">
              <w:rPr>
                <w:rFonts w:ascii="Times New Roman" w:hAnsi="Times New Roman" w:cs="Times New Roman"/>
                <w:bCs/>
                <w:color w:val="auto"/>
                <w:sz w:val="26"/>
                <w:szCs w:val="26"/>
                <w:lang w:val="en-US"/>
              </w:rPr>
              <w:t xml:space="preserve"> để phủ hợp với thực tiễn</w:t>
            </w:r>
          </w:p>
        </w:tc>
      </w:tr>
    </w:tbl>
    <w:p w14:paraId="2F48B074" w14:textId="12A61C79" w:rsidR="00076A3D" w:rsidRPr="009F2DB5" w:rsidRDefault="00076A3D" w:rsidP="0034201C">
      <w:pPr>
        <w:rPr>
          <w:rFonts w:ascii="Times New Roman" w:hAnsi="Times New Roman" w:cs="Times New Roman"/>
          <w:b/>
          <w:bCs/>
          <w:color w:val="auto"/>
          <w:sz w:val="26"/>
        </w:rPr>
      </w:pPr>
    </w:p>
    <w:p w14:paraId="6409FCDC" w14:textId="717C84C2" w:rsidR="00E22D70" w:rsidRPr="009F2DB5" w:rsidRDefault="00D17C0F" w:rsidP="0034201C">
      <w:pPr>
        <w:rPr>
          <w:rFonts w:ascii="Times New Roman" w:hAnsi="Times New Roman" w:cs="Times New Roman"/>
          <w:b/>
          <w:bCs/>
          <w:color w:val="auto"/>
          <w:sz w:val="26"/>
        </w:rPr>
      </w:pPr>
      <w:r w:rsidRPr="009F2DB5">
        <w:rPr>
          <w:color w:val="auto"/>
        </w:rPr>
        <w:br w:type="page"/>
      </w:r>
      <w:r w:rsidR="001E3366" w:rsidRPr="009F2DB5">
        <w:rPr>
          <w:rFonts w:ascii="Times New Roman" w:hAnsi="Times New Roman" w:cs="Times New Roman"/>
          <w:b/>
          <w:bCs/>
          <w:color w:val="auto"/>
          <w:sz w:val="26"/>
          <w:lang w:val="en-US"/>
        </w:rPr>
        <w:lastRenderedPageBreak/>
        <w:t>3. Đ</w:t>
      </w:r>
      <w:r w:rsidR="001E3366" w:rsidRPr="009F2DB5">
        <w:rPr>
          <w:rFonts w:ascii="Times New Roman" w:hAnsi="Times New Roman" w:cs="Times New Roman"/>
          <w:b/>
          <w:bCs/>
          <w:color w:val="auto"/>
          <w:sz w:val="26"/>
        </w:rPr>
        <w:t>iều ước quốc tế có liên quan đến</w:t>
      </w:r>
      <w:r w:rsidR="001E3366" w:rsidRPr="009F2DB5">
        <w:rPr>
          <w:rFonts w:ascii="Times New Roman" w:hAnsi="Times New Roman" w:cs="Times New Roman"/>
          <w:b/>
          <w:bCs/>
          <w:color w:val="auto"/>
          <w:sz w:val="26"/>
          <w:lang w:val="en-US"/>
        </w:rPr>
        <w:t xml:space="preserve"> </w:t>
      </w:r>
      <w:r w:rsidR="001E3366" w:rsidRPr="009F2DB5">
        <w:rPr>
          <w:rFonts w:ascii="Times New Roman" w:hAnsi="Times New Roman" w:cs="Times New Roman"/>
          <w:b/>
          <w:bCs/>
          <w:color w:val="auto"/>
          <w:sz w:val="26"/>
        </w:rPr>
        <w:t>dự thảo</w:t>
      </w:r>
    </w:p>
    <w:p w14:paraId="6130E914" w14:textId="77777777" w:rsidR="00947CC7" w:rsidRPr="009F2DB5" w:rsidRDefault="00947CC7" w:rsidP="0034201C">
      <w:pPr>
        <w:jc w:val="center"/>
        <w:rPr>
          <w:rFonts w:ascii="Times New Roman" w:hAnsi="Times New Roman" w:cs="Times New Roman"/>
          <w:b/>
          <w:bCs/>
          <w:color w:val="auto"/>
          <w:lang w:val="en-US"/>
        </w:rPr>
      </w:pPr>
    </w:p>
    <w:tbl>
      <w:tblPr>
        <w:tblOverlap w:val="never"/>
        <w:tblW w:w="5255" w:type="pct"/>
        <w:tblInd w:w="-14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3545"/>
        <w:gridCol w:w="7232"/>
        <w:gridCol w:w="3543"/>
        <w:gridCol w:w="989"/>
      </w:tblGrid>
      <w:tr w:rsidR="009F2DB5" w:rsidRPr="009F2DB5" w14:paraId="589E0E38" w14:textId="77777777" w:rsidTr="00FE6B4A">
        <w:trPr>
          <w:tblHeader/>
        </w:trPr>
        <w:tc>
          <w:tcPr>
            <w:tcW w:w="1158" w:type="pct"/>
            <w:shd w:val="clear" w:color="auto" w:fill="FFFFFF"/>
            <w:vAlign w:val="center"/>
          </w:tcPr>
          <w:p w14:paraId="51C91018" w14:textId="77777777" w:rsidR="00A91511" w:rsidRPr="009F2DB5" w:rsidRDefault="00A91511" w:rsidP="00963636">
            <w:pPr>
              <w:ind w:left="142"/>
              <w:jc w:val="center"/>
              <w:rPr>
                <w:rFonts w:ascii="Times New Roman" w:hAnsi="Times New Roman" w:cs="Times New Roman"/>
                <w:b/>
                <w:bCs/>
                <w:color w:val="auto"/>
                <w:sz w:val="26"/>
              </w:rPr>
            </w:pPr>
            <w:r w:rsidRPr="009F2DB5">
              <w:rPr>
                <w:rFonts w:ascii="Times New Roman" w:hAnsi="Times New Roman" w:cs="Times New Roman"/>
                <w:b/>
                <w:color w:val="auto"/>
                <w:sz w:val="26"/>
              </w:rPr>
              <w:t>QUY ĐỊNH CỦA DỰ THẢO VĂN BẢN</w:t>
            </w:r>
          </w:p>
        </w:tc>
        <w:tc>
          <w:tcPr>
            <w:tcW w:w="2362" w:type="pct"/>
            <w:shd w:val="clear" w:color="auto" w:fill="FFFFFF"/>
            <w:vAlign w:val="center"/>
          </w:tcPr>
          <w:p w14:paraId="297B3BD1" w14:textId="77777777" w:rsidR="00A91511" w:rsidRPr="009F2DB5" w:rsidRDefault="00A91511" w:rsidP="00963636">
            <w:pPr>
              <w:ind w:left="141" w:right="142" w:firstLine="3"/>
              <w:jc w:val="center"/>
              <w:rPr>
                <w:rFonts w:ascii="Times New Roman" w:hAnsi="Times New Roman" w:cs="Times New Roman"/>
                <w:b/>
                <w:bCs/>
                <w:color w:val="auto"/>
                <w:sz w:val="26"/>
              </w:rPr>
            </w:pPr>
            <w:r w:rsidRPr="009F2DB5">
              <w:rPr>
                <w:rFonts w:ascii="Times New Roman" w:hAnsi="Times New Roman" w:cs="Times New Roman"/>
                <w:b/>
                <w:bCs/>
                <w:color w:val="auto"/>
                <w:sz w:val="26"/>
              </w:rPr>
              <w:t>QUY ĐỊNH CỦA ĐIỀU ƯỚC QUỐC TẾ CÓ LIÊN QUAN</w:t>
            </w:r>
          </w:p>
        </w:tc>
        <w:tc>
          <w:tcPr>
            <w:tcW w:w="1157" w:type="pct"/>
            <w:shd w:val="clear" w:color="auto" w:fill="FFFFFF"/>
            <w:vAlign w:val="center"/>
          </w:tcPr>
          <w:p w14:paraId="77B28542" w14:textId="6194BBD8" w:rsidR="00A91511" w:rsidRPr="009F2DB5" w:rsidRDefault="00A91511" w:rsidP="00963636">
            <w:pPr>
              <w:ind w:left="141" w:right="140"/>
              <w:jc w:val="center"/>
              <w:rPr>
                <w:rFonts w:ascii="Times New Roman" w:hAnsi="Times New Roman" w:cs="Times New Roman"/>
                <w:b/>
                <w:bCs/>
                <w:color w:val="auto"/>
                <w:sz w:val="26"/>
              </w:rPr>
            </w:pPr>
            <w:r w:rsidRPr="009F2DB5">
              <w:rPr>
                <w:rFonts w:ascii="Times New Roman" w:hAnsi="Times New Roman" w:cs="Times New Roman"/>
                <w:b/>
                <w:bCs/>
                <w:color w:val="auto"/>
                <w:sz w:val="26"/>
              </w:rPr>
              <w:t>ĐÁNH GIÁ</w:t>
            </w:r>
            <w:r w:rsidRPr="009F2DB5">
              <w:rPr>
                <w:rFonts w:ascii="Times New Roman" w:hAnsi="Times New Roman" w:cs="Times New Roman"/>
                <w:b/>
                <w:bCs/>
                <w:color w:val="auto"/>
                <w:sz w:val="26"/>
              </w:rPr>
              <w:br/>
            </w:r>
            <w:r w:rsidRPr="009F2DB5">
              <w:rPr>
                <w:rFonts w:ascii="Times New Roman" w:hAnsi="Times New Roman" w:cs="Times New Roman"/>
                <w:bCs/>
                <w:color w:val="auto"/>
                <w:spacing w:val="-8"/>
                <w:sz w:val="26"/>
              </w:rPr>
              <w:t>(</w:t>
            </w:r>
            <w:r w:rsidR="00D17C0F" w:rsidRPr="009F2DB5">
              <w:rPr>
                <w:rFonts w:ascii="Times New Roman" w:hAnsi="Times New Roman" w:cs="Times New Roman"/>
                <w:bCs/>
                <w:color w:val="auto"/>
                <w:spacing w:val="-8"/>
                <w:sz w:val="26"/>
              </w:rPr>
              <w:t>chính sách/dự thảo văn bản tương thích với điều ước quốc tế</w:t>
            </w:r>
            <w:r w:rsidRPr="009F2DB5">
              <w:rPr>
                <w:rFonts w:ascii="Times New Roman" w:hAnsi="Times New Roman" w:cs="Times New Roman"/>
                <w:bCs/>
                <w:color w:val="auto"/>
                <w:spacing w:val="-8"/>
                <w:sz w:val="26"/>
              </w:rPr>
              <w:t>)</w:t>
            </w:r>
          </w:p>
        </w:tc>
        <w:tc>
          <w:tcPr>
            <w:tcW w:w="323" w:type="pct"/>
            <w:shd w:val="clear" w:color="auto" w:fill="FFFFFF"/>
            <w:vAlign w:val="center"/>
          </w:tcPr>
          <w:p w14:paraId="16AF27FF" w14:textId="77777777" w:rsidR="00A91511" w:rsidRPr="009F2DB5" w:rsidRDefault="00A91511" w:rsidP="00540C62">
            <w:pPr>
              <w:jc w:val="center"/>
              <w:rPr>
                <w:rFonts w:ascii="Times New Roman" w:hAnsi="Times New Roman" w:cs="Times New Roman"/>
                <w:b/>
                <w:bCs/>
                <w:color w:val="auto"/>
                <w:sz w:val="26"/>
              </w:rPr>
            </w:pPr>
            <w:r w:rsidRPr="009F2DB5">
              <w:rPr>
                <w:rFonts w:ascii="Times New Roman" w:hAnsi="Times New Roman" w:cs="Times New Roman"/>
                <w:b/>
                <w:bCs/>
                <w:color w:val="auto"/>
                <w:sz w:val="26"/>
              </w:rPr>
              <w:t>ĐỀ XU</w:t>
            </w:r>
            <w:r w:rsidRPr="009F2DB5">
              <w:rPr>
                <w:rFonts w:ascii="Times New Roman" w:hAnsi="Times New Roman" w:cs="Times New Roman"/>
                <w:b/>
                <w:bCs/>
                <w:color w:val="auto"/>
                <w:sz w:val="26"/>
                <w:lang w:val="en-US"/>
              </w:rPr>
              <w:t>Ấ</w:t>
            </w:r>
            <w:r w:rsidRPr="009F2DB5">
              <w:rPr>
                <w:rFonts w:ascii="Times New Roman" w:hAnsi="Times New Roman" w:cs="Times New Roman"/>
                <w:b/>
                <w:bCs/>
                <w:color w:val="auto"/>
                <w:sz w:val="26"/>
              </w:rPr>
              <w:t>T XỬ LÝ</w:t>
            </w:r>
          </w:p>
        </w:tc>
      </w:tr>
      <w:tr w:rsidR="009F2DB5" w:rsidRPr="009F2DB5" w14:paraId="0D740CB9" w14:textId="77777777" w:rsidTr="00FE6B4A">
        <w:tc>
          <w:tcPr>
            <w:tcW w:w="1158" w:type="pct"/>
            <w:shd w:val="clear" w:color="auto" w:fill="FFFFFF"/>
          </w:tcPr>
          <w:p w14:paraId="3E88FFC7" w14:textId="198EE6C6" w:rsidR="00E05BA6" w:rsidRPr="009F2DB5" w:rsidRDefault="00E05BA6" w:rsidP="00963636">
            <w:pPr>
              <w:ind w:left="142" w:right="143"/>
              <w:jc w:val="both"/>
              <w:rPr>
                <w:rFonts w:ascii="Times New Roman" w:hAnsi="Times New Roman" w:cs="Times New Roman"/>
                <w:color w:val="auto"/>
                <w:sz w:val="26"/>
                <w:lang w:val="en-US"/>
              </w:rPr>
            </w:pPr>
            <w:r w:rsidRPr="009F2DB5">
              <w:rPr>
                <w:rFonts w:ascii="Times New Roman" w:hAnsi="Times New Roman" w:cs="Times New Roman"/>
                <w:color w:val="auto"/>
                <w:sz w:val="26"/>
                <w:lang w:val="en-US"/>
              </w:rPr>
              <w:t xml:space="preserve">Dự thảo Nghị định </w:t>
            </w:r>
            <w:r w:rsidR="00665518" w:rsidRPr="009F2DB5">
              <w:rPr>
                <w:rFonts w:ascii="Times New Roman" w:hAnsi="Times New Roman" w:cs="Times New Roman"/>
                <w:color w:val="auto"/>
                <w:sz w:val="26"/>
                <w:lang w:val="en-US"/>
              </w:rPr>
              <w:t xml:space="preserve">quy định </w:t>
            </w:r>
            <w:r w:rsidR="000D7E4B" w:rsidRPr="009F2DB5">
              <w:rPr>
                <w:rFonts w:ascii="Times New Roman" w:hAnsi="Times New Roman" w:cs="Times New Roman"/>
                <w:color w:val="auto"/>
                <w:sz w:val="26"/>
                <w:lang w:val="en-US"/>
              </w:rPr>
              <w:t>chính sách cho học sinh trường phổ thông nội trú và trường phổ thông nội trú tại các xã biên giới đất liền</w:t>
            </w:r>
          </w:p>
        </w:tc>
        <w:tc>
          <w:tcPr>
            <w:tcW w:w="2362" w:type="pct"/>
            <w:shd w:val="clear" w:color="auto" w:fill="FFFFFF"/>
          </w:tcPr>
          <w:p w14:paraId="3BB81156" w14:textId="4FF21F1C" w:rsidR="00E05BA6" w:rsidRPr="009F2DB5" w:rsidRDefault="00E05BA6" w:rsidP="00FE6B4A">
            <w:pPr>
              <w:ind w:left="141" w:right="142" w:firstLine="4"/>
              <w:jc w:val="both"/>
              <w:rPr>
                <w:rFonts w:ascii="Times New Roman" w:hAnsi="Times New Roman" w:cs="Times New Roman"/>
                <w:b/>
                <w:color w:val="auto"/>
                <w:sz w:val="26"/>
                <w:lang w:val="en-US"/>
              </w:rPr>
            </w:pPr>
            <w:bookmarkStart w:id="32" w:name="_Hlk207990375"/>
            <w:r w:rsidRPr="009F2DB5">
              <w:rPr>
                <w:rFonts w:ascii="Times New Roman" w:hAnsi="Times New Roman" w:cs="Times New Roman"/>
                <w:b/>
                <w:color w:val="auto"/>
                <w:sz w:val="26"/>
                <w:lang w:val="en-US"/>
              </w:rPr>
              <w:t>Công ước của Liên Hợp quốc về quyền trẻ em</w:t>
            </w:r>
          </w:p>
          <w:bookmarkEnd w:id="32"/>
          <w:p w14:paraId="28FA3A2A" w14:textId="77777777" w:rsidR="00FE6B4A" w:rsidRPr="009F2DB5" w:rsidRDefault="00FE6B4A" w:rsidP="00FE6B4A">
            <w:pPr>
              <w:ind w:left="141" w:right="142" w:firstLine="4"/>
              <w:jc w:val="both"/>
              <w:rPr>
                <w:rFonts w:ascii="Times New Roman" w:hAnsi="Times New Roman" w:cs="Times New Roman"/>
                <w:b/>
                <w:color w:val="auto"/>
                <w:sz w:val="26"/>
                <w:lang w:val="en-US"/>
              </w:rPr>
            </w:pPr>
            <w:r w:rsidRPr="009F2DB5">
              <w:rPr>
                <w:rFonts w:ascii="Times New Roman" w:hAnsi="Times New Roman" w:cs="Times New Roman"/>
                <w:b/>
                <w:color w:val="auto"/>
                <w:sz w:val="26"/>
                <w:lang w:val="en-US"/>
              </w:rPr>
              <w:t>Điều 3.</w:t>
            </w:r>
          </w:p>
          <w:p w14:paraId="73154211" w14:textId="77777777" w:rsidR="00FE6B4A" w:rsidRPr="009F2DB5" w:rsidRDefault="00FE6B4A" w:rsidP="00FE6B4A">
            <w:pPr>
              <w:ind w:left="141" w:right="142" w:firstLine="4"/>
              <w:jc w:val="both"/>
              <w:rPr>
                <w:rFonts w:ascii="Times New Roman" w:hAnsi="Times New Roman" w:cs="Times New Roman"/>
                <w:color w:val="auto"/>
                <w:sz w:val="26"/>
                <w:lang w:val="en-US"/>
              </w:rPr>
            </w:pPr>
            <w:r w:rsidRPr="009F2DB5">
              <w:rPr>
                <w:rFonts w:ascii="Times New Roman" w:hAnsi="Times New Roman" w:cs="Times New Roman"/>
                <w:color w:val="auto"/>
                <w:sz w:val="26"/>
                <w:lang w:val="en-US"/>
              </w:rPr>
              <w:t>1. Trong mọi hoạt động liên quan tới trẻ em, dù được thực hiện bởi các cơ quan phúc lợi xã hội của nhà nước hay tư nhân, bởi tòa án, các nhà chức trách hành chính hay cơ quan pháp luật, thì lợi ích tốt nhất của trẻ em phải là mối quan tâm hàng đầu.</w:t>
            </w:r>
          </w:p>
          <w:p w14:paraId="0A8F4201" w14:textId="77777777" w:rsidR="00FE6B4A" w:rsidRPr="009F2DB5" w:rsidRDefault="00FE6B4A" w:rsidP="00FE6B4A">
            <w:pPr>
              <w:ind w:left="141" w:right="142" w:firstLine="4"/>
              <w:jc w:val="both"/>
              <w:rPr>
                <w:rFonts w:ascii="Times New Roman" w:hAnsi="Times New Roman" w:cs="Times New Roman"/>
                <w:color w:val="auto"/>
                <w:sz w:val="26"/>
                <w:lang w:val="en-US"/>
              </w:rPr>
            </w:pPr>
            <w:r w:rsidRPr="009F2DB5">
              <w:rPr>
                <w:rFonts w:ascii="Times New Roman" w:hAnsi="Times New Roman" w:cs="Times New Roman"/>
                <w:color w:val="auto"/>
                <w:sz w:val="26"/>
                <w:lang w:val="en-US"/>
              </w:rPr>
              <w:t>2. Các Quốc gia thành viên cam kết bảo đảm dành cho trẻ em sự bảo vệ và chăm sóc cần thiết cho hạnh phúc của các em, có tính đến những quyền và nghĩa vụ của cha mẹ, người giám hộ hợp pháp hay những cá nhân khác có trách nhiệm pháp lý đối với trẻ em và nhằm mục đích đó, sẽ tiến hành mọi biện pháp lập pháp và hành pháp thích hợp.</w:t>
            </w:r>
          </w:p>
          <w:p w14:paraId="41EAC42D" w14:textId="2561F856" w:rsidR="00FE6B4A" w:rsidRPr="009F2DB5" w:rsidRDefault="00FE6B4A" w:rsidP="00FE6B4A">
            <w:pPr>
              <w:ind w:left="141" w:right="142" w:firstLine="4"/>
              <w:jc w:val="both"/>
              <w:rPr>
                <w:rFonts w:ascii="Times New Roman" w:hAnsi="Times New Roman" w:cs="Times New Roman"/>
                <w:color w:val="auto"/>
                <w:sz w:val="26"/>
                <w:lang w:val="en-US"/>
              </w:rPr>
            </w:pPr>
            <w:r w:rsidRPr="009F2DB5">
              <w:rPr>
                <w:rFonts w:ascii="Times New Roman" w:hAnsi="Times New Roman" w:cs="Times New Roman"/>
                <w:color w:val="auto"/>
                <w:sz w:val="26"/>
                <w:lang w:val="en-US"/>
              </w:rPr>
              <w:t>3. Các Quốc gia thành viên phải bảo đảm rằng những tổ chức, cơ quan và cơ sở chịu trách nhiệm chăm sóc hoặc bảo vệ trẻ em phải tuân thủ những tiêu chuẩn do các nhà chức trách có thẩm quyền quy định, đặc biệt trong các lĩnh vực an toàn, sức khỏe, về số lượng và tính phù hợp của đội ngũ nhân viên các cơ quan đó, cũng như về sự giám sát trình độ chuyên môn.</w:t>
            </w:r>
          </w:p>
          <w:p w14:paraId="1F7DE8A9" w14:textId="1B8B167F" w:rsidR="00E05BA6" w:rsidRPr="009F2DB5" w:rsidRDefault="00E05BA6" w:rsidP="00FE6B4A">
            <w:pPr>
              <w:ind w:left="141" w:right="142" w:firstLine="4"/>
              <w:jc w:val="both"/>
              <w:rPr>
                <w:rFonts w:ascii="Times New Roman" w:hAnsi="Times New Roman" w:cs="Times New Roman"/>
                <w:b/>
                <w:color w:val="auto"/>
                <w:sz w:val="26"/>
                <w:lang w:val="en-US"/>
              </w:rPr>
            </w:pPr>
            <w:r w:rsidRPr="009F2DB5">
              <w:rPr>
                <w:rFonts w:ascii="Times New Roman" w:hAnsi="Times New Roman" w:cs="Times New Roman"/>
                <w:b/>
                <w:color w:val="auto"/>
                <w:sz w:val="26"/>
                <w:lang w:val="en-US"/>
              </w:rPr>
              <w:t xml:space="preserve">Điều 28. </w:t>
            </w:r>
          </w:p>
          <w:p w14:paraId="3C535BC2" w14:textId="77777777" w:rsidR="00E05BA6" w:rsidRPr="009F2DB5" w:rsidRDefault="00E05BA6" w:rsidP="00FE6B4A">
            <w:pPr>
              <w:ind w:left="141" w:right="142" w:firstLine="4"/>
              <w:jc w:val="both"/>
              <w:rPr>
                <w:rFonts w:ascii="Times New Roman" w:hAnsi="Times New Roman" w:cs="Times New Roman"/>
                <w:color w:val="auto"/>
                <w:sz w:val="26"/>
                <w:lang w:val="en-US"/>
              </w:rPr>
            </w:pPr>
            <w:r w:rsidRPr="009F2DB5">
              <w:rPr>
                <w:rFonts w:ascii="Times New Roman" w:hAnsi="Times New Roman" w:cs="Times New Roman"/>
                <w:color w:val="auto"/>
                <w:sz w:val="26"/>
                <w:lang w:val="en-US"/>
              </w:rPr>
              <w:t xml:space="preserve">1. Các Quốc gia thành viên thừa nhận quyền của trẻ em được học hành, và để từng bước thực hiện quyền này trên cơ sở bình đẳng về cơ hội, phải: </w:t>
            </w:r>
          </w:p>
          <w:p w14:paraId="7F284227" w14:textId="77777777" w:rsidR="00E05BA6" w:rsidRPr="009F2DB5" w:rsidRDefault="00E05BA6" w:rsidP="00FE6B4A">
            <w:pPr>
              <w:ind w:left="141" w:right="142" w:firstLine="4"/>
              <w:jc w:val="both"/>
              <w:rPr>
                <w:rFonts w:ascii="Times New Roman" w:hAnsi="Times New Roman" w:cs="Times New Roman"/>
                <w:color w:val="auto"/>
                <w:sz w:val="26"/>
                <w:lang w:val="en-US"/>
              </w:rPr>
            </w:pPr>
            <w:r w:rsidRPr="009F2DB5">
              <w:rPr>
                <w:rFonts w:ascii="Times New Roman" w:hAnsi="Times New Roman" w:cs="Times New Roman"/>
                <w:color w:val="auto"/>
                <w:sz w:val="26"/>
                <w:lang w:val="en-US"/>
              </w:rPr>
              <w:t xml:space="preserve">b. Khuyến khích phát triển nhiều hình thức giáo dục trung học khác nhau, kể cả giáo dục phổ thông và dạy nghề, làm cho những hình thức giáo dục này sẵn có và mọi trẻ em đều có thể tiếp cận, và thi hành các biện pháp thích hợp như đưa ra loại hình giáo dục miễn </w:t>
            </w:r>
            <w:r w:rsidRPr="009F2DB5">
              <w:rPr>
                <w:rFonts w:ascii="Times New Roman" w:hAnsi="Times New Roman" w:cs="Times New Roman"/>
                <w:color w:val="auto"/>
                <w:sz w:val="26"/>
                <w:lang w:val="en-US"/>
              </w:rPr>
              <w:lastRenderedPageBreak/>
              <w:t xml:space="preserve">phí và cung cấp hỗ trợ tài chính trong trường hợp cần thiết; </w:t>
            </w:r>
          </w:p>
          <w:p w14:paraId="43AEB15D" w14:textId="16928B76" w:rsidR="00E05BA6" w:rsidRPr="009F2DB5" w:rsidRDefault="00E05BA6" w:rsidP="00FE6B4A">
            <w:pPr>
              <w:ind w:left="141" w:right="142" w:firstLine="4"/>
              <w:jc w:val="both"/>
              <w:rPr>
                <w:rFonts w:ascii="Times New Roman" w:hAnsi="Times New Roman" w:cs="Times New Roman"/>
                <w:color w:val="auto"/>
                <w:sz w:val="26"/>
                <w:lang w:val="en-US"/>
              </w:rPr>
            </w:pPr>
            <w:r w:rsidRPr="009F2DB5">
              <w:rPr>
                <w:rFonts w:ascii="Times New Roman" w:hAnsi="Times New Roman" w:cs="Times New Roman"/>
                <w:color w:val="auto"/>
                <w:sz w:val="26"/>
                <w:lang w:val="en-US"/>
              </w:rPr>
              <w:t xml:space="preserve">e. Có biện pháp khuyến khích việc đi học đều đặn ở trường và giảm tỷ lệ bỏ học. </w:t>
            </w:r>
          </w:p>
          <w:p w14:paraId="1FD70698" w14:textId="77777777" w:rsidR="00E05BA6" w:rsidRPr="009F2DB5" w:rsidRDefault="00E05BA6" w:rsidP="00FE6B4A">
            <w:pPr>
              <w:ind w:left="141" w:right="142" w:firstLine="4"/>
              <w:jc w:val="both"/>
              <w:rPr>
                <w:rFonts w:ascii="Times New Roman" w:hAnsi="Times New Roman" w:cs="Times New Roman"/>
                <w:color w:val="auto"/>
                <w:sz w:val="26"/>
                <w:lang w:val="en-US"/>
              </w:rPr>
            </w:pPr>
            <w:r w:rsidRPr="009F2DB5">
              <w:rPr>
                <w:rFonts w:ascii="Times New Roman" w:hAnsi="Times New Roman" w:cs="Times New Roman"/>
                <w:color w:val="auto"/>
                <w:sz w:val="26"/>
                <w:lang w:val="en-US"/>
              </w:rPr>
              <w:t xml:space="preserve">2. Các Quốc gia thành viên phải thi hành các biện pháp thích hợp để bảo đảm rằng kỷ luật nhà trường được thực hiện phù hợp với nhân phẩm của trẻ em và theo đúng Công ước này. </w:t>
            </w:r>
          </w:p>
          <w:p w14:paraId="2A7A5C5E" w14:textId="77777777" w:rsidR="00FE6B4A" w:rsidRPr="009F2DB5" w:rsidRDefault="00E05BA6" w:rsidP="00FE6B4A">
            <w:pPr>
              <w:ind w:left="141" w:right="142" w:firstLine="4"/>
              <w:jc w:val="both"/>
              <w:rPr>
                <w:rFonts w:ascii="Times New Roman" w:hAnsi="Times New Roman" w:cs="Times New Roman"/>
                <w:color w:val="auto"/>
                <w:sz w:val="26"/>
                <w:lang w:val="en-US"/>
              </w:rPr>
            </w:pPr>
            <w:r w:rsidRPr="009F2DB5">
              <w:rPr>
                <w:rFonts w:ascii="Times New Roman" w:hAnsi="Times New Roman" w:cs="Times New Roman"/>
                <w:color w:val="auto"/>
                <w:sz w:val="26"/>
                <w:lang w:val="en-US"/>
              </w:rPr>
              <w:t>3. Các Quốc gia thành viên phải thúc đẩy và khuyến khích sự hợp tác quốc tế trong những vấn đề liên quan đến giáo dục, đặc biệt nhằm đóng góp vào việc xóa bỏ nạn dốt nát và mù chữ trên toàn thế giới và tạo điều kiện thuận lợi cho việc tiếp cận các kiến thức khoa học, kỹ thuật và các phương pháp giảng dạy hiện đại. Về mặt này, nhu cầu của các quốc gia đang phát triển phải được đặc biệt chú ý.</w:t>
            </w:r>
          </w:p>
          <w:p w14:paraId="4190EE70" w14:textId="77777777" w:rsidR="00FE6B4A" w:rsidRPr="009F2DB5" w:rsidRDefault="00FE6B4A" w:rsidP="00FE6B4A">
            <w:pPr>
              <w:ind w:left="141" w:right="142" w:firstLine="4"/>
              <w:jc w:val="both"/>
              <w:rPr>
                <w:rFonts w:ascii="Times New Roman" w:hAnsi="Times New Roman" w:cs="Times New Roman"/>
                <w:b/>
                <w:color w:val="auto"/>
                <w:sz w:val="26"/>
                <w:lang w:val="en-US"/>
              </w:rPr>
            </w:pPr>
            <w:bookmarkStart w:id="33" w:name="_Hlk207990384"/>
            <w:r w:rsidRPr="009F2DB5">
              <w:rPr>
                <w:rFonts w:ascii="Times New Roman" w:hAnsi="Times New Roman" w:cs="Times New Roman"/>
                <w:b/>
                <w:color w:val="auto"/>
                <w:sz w:val="26"/>
                <w:lang w:val="en-US"/>
              </w:rPr>
              <w:t>Công ước về chống phân biệt đối xử trong giáo dục, 1960:</w:t>
            </w:r>
          </w:p>
          <w:bookmarkEnd w:id="33"/>
          <w:p w14:paraId="3BBC5248" w14:textId="77777777" w:rsidR="00FE6B4A" w:rsidRPr="009F2DB5" w:rsidRDefault="00FE6B4A" w:rsidP="00FE6B4A">
            <w:pPr>
              <w:ind w:left="141" w:right="142" w:firstLine="4"/>
              <w:jc w:val="both"/>
              <w:rPr>
                <w:rFonts w:ascii="Times New Roman" w:hAnsi="Times New Roman" w:cs="Times New Roman"/>
                <w:b/>
                <w:color w:val="auto"/>
                <w:sz w:val="26"/>
                <w:lang w:val="en-US"/>
              </w:rPr>
            </w:pPr>
            <w:r w:rsidRPr="009F2DB5">
              <w:rPr>
                <w:rFonts w:ascii="Times New Roman" w:hAnsi="Times New Roman" w:cs="Times New Roman"/>
                <w:b/>
                <w:color w:val="auto"/>
                <w:sz w:val="26"/>
                <w:lang w:val="en-US"/>
              </w:rPr>
              <w:t xml:space="preserve">Điều 4 </w:t>
            </w:r>
          </w:p>
          <w:p w14:paraId="2DEC1A69" w14:textId="77777777" w:rsidR="00FE6B4A" w:rsidRPr="009F2DB5" w:rsidRDefault="00FE6B4A" w:rsidP="00FE6B4A">
            <w:pPr>
              <w:ind w:left="141" w:right="142" w:firstLine="4"/>
              <w:jc w:val="both"/>
              <w:rPr>
                <w:rFonts w:ascii="Times New Roman" w:hAnsi="Times New Roman" w:cs="Times New Roman"/>
                <w:color w:val="auto"/>
                <w:sz w:val="26"/>
                <w:lang w:val="en-US"/>
              </w:rPr>
            </w:pPr>
            <w:r w:rsidRPr="009F2DB5">
              <w:rPr>
                <w:rFonts w:ascii="Times New Roman" w:hAnsi="Times New Roman" w:cs="Times New Roman"/>
                <w:color w:val="auto"/>
                <w:sz w:val="26"/>
                <w:lang w:val="en-US"/>
              </w:rPr>
              <w:t>Bằng những biện pháp thích hợp với hoàn cảnh và phong tục ở các nước, các quốc gia thành viên Công ước này cam kết tăng cường hơn nữa việc xây dựng, phát triển và áp dụng chính sách quốc gia nhằm thúc đẩy sự đối xử bình đẳng và cơ hội ngang nhau trong giáo dục</w:t>
            </w:r>
          </w:p>
          <w:p w14:paraId="07747DF0" w14:textId="26A3991C" w:rsidR="00665518" w:rsidRPr="009F2DB5" w:rsidRDefault="00665518" w:rsidP="00FE6B4A">
            <w:pPr>
              <w:ind w:left="141" w:right="142" w:firstLine="4"/>
              <w:jc w:val="both"/>
              <w:rPr>
                <w:rFonts w:ascii="Times New Roman" w:hAnsi="Times New Roman" w:cs="Times New Roman"/>
                <w:b/>
                <w:color w:val="auto"/>
                <w:spacing w:val="-2"/>
                <w:sz w:val="26"/>
                <w:lang w:val="en-US"/>
              </w:rPr>
            </w:pPr>
            <w:r w:rsidRPr="009F2DB5">
              <w:rPr>
                <w:rFonts w:ascii="Times New Roman" w:hAnsi="Times New Roman" w:cs="Times New Roman"/>
                <w:b/>
                <w:color w:val="auto"/>
                <w:spacing w:val="-2"/>
                <w:sz w:val="26"/>
                <w:lang w:val="en-US"/>
              </w:rPr>
              <w:t xml:space="preserve">Chương trình Nghị sự 2030 về Phát triển Bền vững của </w:t>
            </w:r>
            <w:r w:rsidR="00377704" w:rsidRPr="009F2DB5">
              <w:rPr>
                <w:rFonts w:ascii="Times New Roman" w:hAnsi="Times New Roman" w:cs="Times New Roman"/>
                <w:b/>
                <w:color w:val="auto"/>
                <w:spacing w:val="-2"/>
                <w:sz w:val="26"/>
                <w:lang w:val="en-US"/>
              </w:rPr>
              <w:t>L</w:t>
            </w:r>
            <w:r w:rsidRPr="009F2DB5">
              <w:rPr>
                <w:rFonts w:ascii="Times New Roman" w:hAnsi="Times New Roman" w:cs="Times New Roman"/>
                <w:b/>
                <w:color w:val="auto"/>
                <w:spacing w:val="-2"/>
                <w:sz w:val="26"/>
                <w:lang w:val="en-US"/>
              </w:rPr>
              <w:t>iên hợp quốc</w:t>
            </w:r>
          </w:p>
          <w:p w14:paraId="5BDE42C0" w14:textId="77777777" w:rsidR="00665518" w:rsidRPr="009F2DB5" w:rsidRDefault="002712F3" w:rsidP="002712F3">
            <w:pPr>
              <w:ind w:left="141" w:right="142" w:firstLine="4"/>
              <w:jc w:val="both"/>
              <w:rPr>
                <w:rFonts w:ascii="Times New Roman" w:hAnsi="Times New Roman" w:cs="Times New Roman"/>
                <w:color w:val="auto"/>
                <w:spacing w:val="-2"/>
                <w:sz w:val="26"/>
                <w:lang w:val="en-US"/>
              </w:rPr>
            </w:pPr>
            <w:r w:rsidRPr="009F2DB5">
              <w:rPr>
                <w:rFonts w:ascii="Times New Roman" w:hAnsi="Times New Roman" w:cs="Times New Roman"/>
                <w:color w:val="auto"/>
                <w:spacing w:val="-2"/>
                <w:sz w:val="26"/>
                <w:lang w:val="en-US"/>
              </w:rPr>
              <w:t>Mục tiêu chung số 02: Không còn nạn đói. Kết thúc tình trạng đói, đạt được an toàn thực phẩm, cải thiện dinh dưỡng và thúc đẩy phát triển nông nghiệp bền vững.</w:t>
            </w:r>
          </w:p>
          <w:p w14:paraId="28C94B3D" w14:textId="2217D602" w:rsidR="002712F3" w:rsidRPr="009F2DB5" w:rsidRDefault="002712F3" w:rsidP="002712F3">
            <w:pPr>
              <w:ind w:left="141" w:right="142" w:firstLine="4"/>
              <w:jc w:val="both"/>
              <w:rPr>
                <w:rFonts w:ascii="Times New Roman" w:hAnsi="Times New Roman" w:cs="Times New Roman"/>
                <w:color w:val="auto"/>
                <w:spacing w:val="-2"/>
                <w:sz w:val="26"/>
                <w:lang w:val="en-US"/>
              </w:rPr>
            </w:pPr>
            <w:r w:rsidRPr="009F2DB5">
              <w:rPr>
                <w:rFonts w:ascii="Times New Roman" w:hAnsi="Times New Roman" w:cs="Times New Roman"/>
                <w:color w:val="auto"/>
                <w:spacing w:val="-2"/>
                <w:sz w:val="26"/>
                <w:lang w:val="en-US"/>
              </w:rPr>
              <w:t>Mục tiêu chung số 04: Giáo dục có chất lượng. Đảm bảo giáo dục có chất lượng, bao trùm và công bằng, đồng thời thúc đẩy cơ hội học tập suốt đời cho tất cả mọi người.</w:t>
            </w:r>
          </w:p>
        </w:tc>
        <w:tc>
          <w:tcPr>
            <w:tcW w:w="1157" w:type="pct"/>
            <w:shd w:val="clear" w:color="auto" w:fill="FFFFFF"/>
          </w:tcPr>
          <w:p w14:paraId="4D5823BF" w14:textId="70A03B9D" w:rsidR="00E05BA6" w:rsidRPr="009F2DB5" w:rsidRDefault="00E05BA6" w:rsidP="00963636">
            <w:pPr>
              <w:ind w:left="141" w:right="140"/>
              <w:jc w:val="both"/>
              <w:rPr>
                <w:rFonts w:ascii="Times New Roman" w:hAnsi="Times New Roman" w:cs="Times New Roman"/>
                <w:color w:val="auto"/>
                <w:sz w:val="26"/>
                <w:lang w:val="en-US"/>
              </w:rPr>
            </w:pPr>
            <w:r w:rsidRPr="009F2DB5">
              <w:rPr>
                <w:rFonts w:ascii="Times New Roman" w:hAnsi="Times New Roman" w:cs="Times New Roman"/>
                <w:color w:val="auto"/>
                <w:sz w:val="26"/>
                <w:lang w:val="en-US"/>
              </w:rPr>
              <w:lastRenderedPageBreak/>
              <w:t>Nội dung quy định của dự thảo Nghị định đã đảm bảo phù hợp với văn bản là điều ước quốc tế Việt Nam tham gia</w:t>
            </w:r>
          </w:p>
        </w:tc>
        <w:tc>
          <w:tcPr>
            <w:tcW w:w="323" w:type="pct"/>
            <w:shd w:val="clear" w:color="auto" w:fill="FFFFFF"/>
            <w:vAlign w:val="center"/>
          </w:tcPr>
          <w:p w14:paraId="49604641" w14:textId="77777777" w:rsidR="00E05BA6" w:rsidRPr="009F2DB5" w:rsidRDefault="00E05BA6" w:rsidP="00540C62">
            <w:pPr>
              <w:rPr>
                <w:rFonts w:ascii="Times New Roman" w:hAnsi="Times New Roman" w:cs="Times New Roman"/>
                <w:color w:val="auto"/>
                <w:sz w:val="26"/>
                <w:lang w:val="en-US"/>
              </w:rPr>
            </w:pPr>
          </w:p>
        </w:tc>
      </w:tr>
    </w:tbl>
    <w:p w14:paraId="3DC4BF2F" w14:textId="77777777" w:rsidR="002A78F7" w:rsidRPr="009F2DB5" w:rsidRDefault="002A78F7">
      <w:pPr>
        <w:jc w:val="both"/>
        <w:rPr>
          <w:rFonts w:ascii="Times New Roman" w:hAnsi="Times New Roman" w:cs="Times New Roman"/>
          <w:color w:val="auto"/>
        </w:rPr>
      </w:pPr>
    </w:p>
    <w:sectPr w:rsidR="002A78F7" w:rsidRPr="009F2DB5" w:rsidSect="009D4E57">
      <w:headerReference w:type="default" r:id="rId12"/>
      <w:pgSz w:w="16840" w:h="11907" w:orient="landscape" w:code="9"/>
      <w:pgMar w:top="851" w:right="1134"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E9CAD" w14:textId="77777777" w:rsidR="00245A16" w:rsidRDefault="00245A16" w:rsidP="001E3366">
      <w:r>
        <w:separator/>
      </w:r>
    </w:p>
  </w:endnote>
  <w:endnote w:type="continuationSeparator" w:id="0">
    <w:p w14:paraId="7EA27B6C" w14:textId="77777777" w:rsidR="00245A16" w:rsidRDefault="00245A16" w:rsidP="001E3366">
      <w:r>
        <w:continuationSeparator/>
      </w:r>
    </w:p>
  </w:endnote>
  <w:endnote w:type="continuationNotice" w:id="1">
    <w:p w14:paraId="6DB4E73B" w14:textId="77777777" w:rsidR="00245A16" w:rsidRDefault="00245A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38E0D" w14:textId="77777777" w:rsidR="00245A16" w:rsidRDefault="00245A16" w:rsidP="001E3366">
      <w:r>
        <w:separator/>
      </w:r>
    </w:p>
  </w:footnote>
  <w:footnote w:type="continuationSeparator" w:id="0">
    <w:p w14:paraId="22609438" w14:textId="77777777" w:rsidR="00245A16" w:rsidRDefault="00245A16" w:rsidP="001E3366">
      <w:r>
        <w:continuationSeparator/>
      </w:r>
    </w:p>
  </w:footnote>
  <w:footnote w:type="continuationNotice" w:id="1">
    <w:p w14:paraId="4B912ADD" w14:textId="77777777" w:rsidR="00245A16" w:rsidRDefault="00245A16"/>
  </w:footnote>
  <w:footnote w:id="2">
    <w:p w14:paraId="31DCCFA7" w14:textId="2D2E1AFC" w:rsidR="001626D0" w:rsidRDefault="001626D0" w:rsidP="00B43BA2">
      <w:pPr>
        <w:pStyle w:val="FootnoteText"/>
        <w:jc w:val="both"/>
      </w:pPr>
      <w:r>
        <w:rPr>
          <w:rStyle w:val="FootnoteReference"/>
        </w:rPr>
        <w:footnoteRef/>
      </w:r>
      <w:r>
        <w:t xml:space="preserve"> </w:t>
      </w:r>
      <w:r w:rsidRPr="00803617">
        <w:t>Nâng cao chất lượng công tác giáo dục và đào tạo đối với vùng đồng bào dân tộc thiểu số và miền núi. Hỗ trợ việc ăn, ở cho học sinh, sinh viên vùng địa bàn đặc biệt khó khăn</w:t>
      </w:r>
    </w:p>
  </w:footnote>
  <w:footnote w:id="3">
    <w:p w14:paraId="4F14FD84" w14:textId="47B0C0C3" w:rsidR="001626D0" w:rsidRDefault="001626D0" w:rsidP="00B43BA2">
      <w:pPr>
        <w:pStyle w:val="FootnoteText"/>
        <w:jc w:val="both"/>
      </w:pPr>
      <w:r>
        <w:rPr>
          <w:rStyle w:val="FootnoteReference"/>
        </w:rPr>
        <w:footnoteRef/>
      </w:r>
      <w:r>
        <w:t xml:space="preserve"> </w:t>
      </w:r>
      <w:r w:rsidRPr="00B43BA2">
        <w:t>Nghiên cứu sửa đổi, bổ sung chính sách cho học sinh vùng đồng bào dân tộc thiểu số và miền núi. Có giải pháp cụ thể, sớm thu hẹp khoảng cách về giáo dục giữa thành thị và nông thôn, đặc biệt là vùng đồng bào dân tộc thiểu số và miền núi, vùng có điều kiện kinh tế - xã hội đặc biệt khó khăn</w:t>
      </w:r>
    </w:p>
  </w:footnote>
  <w:footnote w:id="4">
    <w:p w14:paraId="6AD03671" w14:textId="1F48DE27" w:rsidR="001626D0" w:rsidRDefault="001626D0">
      <w:pPr>
        <w:pStyle w:val="FootnoteText"/>
      </w:pPr>
      <w:r>
        <w:rPr>
          <w:rStyle w:val="FootnoteReference"/>
        </w:rPr>
        <w:footnoteRef/>
      </w:r>
      <w:r>
        <w:t xml:space="preserve"> Đảng ủy Bộ Giáo dục và Đào tạo chủ trì, phối hợp với các địa phương và các cơ quan có liên quan tiến hành rà soát, sửa đổi, bổ sung các quy định liên quan theo hướng bảo đảm học sinh ở xã biên giới đất liền được hưởng chính sách nội trú, bán trú phù hợp với thực tiễn khó khăn về địa hình và khoảng cách địa lý…. Đảng ủy Bộ Tài chính … có giải pháp duy trì kinh phí hoạt động thường xuyên hằng năm của các trường. </w:t>
      </w:r>
    </w:p>
  </w:footnote>
  <w:footnote w:id="5">
    <w:p w14:paraId="1B9DF322" w14:textId="334E12FC" w:rsidR="001626D0" w:rsidRDefault="001626D0" w:rsidP="001176C3">
      <w:pPr>
        <w:pStyle w:val="FootnoteText"/>
        <w:jc w:val="both"/>
      </w:pPr>
      <w:r>
        <w:rPr>
          <w:rStyle w:val="FootnoteReference"/>
        </w:rPr>
        <w:footnoteRef/>
      </w:r>
      <w:r>
        <w:t xml:space="preserve"> Đảng ủy Bộ Giáo dục và Đào tạo chủ trì, phối hợp với các địa phương và các cơ quan có liên quan tiến hành rà soát, sửa đổi, bổ sung các quy định liên quan theo hướng bảo đảm học sinh ở xã biên giới đất liền được hưởng chính sách nội trú, bán trú phù hợp với thực tiễn khó khăn về địa hình và khoảng cách địa lý…. Đảng ủy Bộ Tài chính … có giải pháp duy trì kinh phí hoạt động thường xuyên hằng năm của các trường. </w:t>
      </w:r>
    </w:p>
  </w:footnote>
  <w:footnote w:id="6">
    <w:p w14:paraId="21DDD3EE" w14:textId="0AC0A4E6" w:rsidR="001626D0" w:rsidRDefault="001626D0" w:rsidP="001176C3">
      <w:pPr>
        <w:pStyle w:val="FootnoteText"/>
        <w:jc w:val="both"/>
      </w:pPr>
      <w:r>
        <w:rPr>
          <w:rStyle w:val="FootnoteReference"/>
        </w:rPr>
        <w:footnoteRef/>
      </w:r>
      <w:r>
        <w:t xml:space="preserve"> </w:t>
      </w:r>
      <w:r w:rsidRPr="00F904EA">
        <w:t xml:space="preserve">Nâng cao chất lượng công tác giáo dục và đào tạo đối với vùng đồng bào dân tộc thiểu số và miền núi. </w:t>
      </w:r>
      <w:bookmarkStart w:id="7" w:name="_GoBack"/>
      <w:bookmarkEnd w:id="7"/>
      <w:r w:rsidRPr="00F904EA">
        <w:t>Hỗ trợ việc ăn, ở cho học sinh, sinh viên vùng địa bàn đặc biệt khó khăn</w:t>
      </w:r>
    </w:p>
  </w:footnote>
  <w:footnote w:id="7">
    <w:p w14:paraId="62686B62" w14:textId="10380D2B" w:rsidR="001626D0" w:rsidRPr="00F904EA" w:rsidRDefault="001626D0" w:rsidP="001176C3">
      <w:pPr>
        <w:pStyle w:val="FootnoteText"/>
        <w:jc w:val="both"/>
        <w:rPr>
          <w:lang w:val="vi-VN"/>
        </w:rPr>
      </w:pPr>
      <w:r>
        <w:rPr>
          <w:rStyle w:val="FootnoteReference"/>
        </w:rPr>
        <w:footnoteRef/>
      </w:r>
      <w:r>
        <w:t xml:space="preserve"> </w:t>
      </w:r>
      <w:r w:rsidRPr="00F904EA">
        <w:t xml:space="preserve">Nghiên cứu sửa đổi, bổ sung chính sách cho học sinh vùng đồng bào dân tộc thiểu số và miền núi. Có giải pháp cụ thể, sớm thu hẹp khoảng cách về giáo dục giữa thành thị và nông thôn, đặc biệt là vùng đồng bào dân tộc thiểu số và miền núi, vùng có điều kiện kinh tế - xã hội đặc biệt khó </w:t>
      </w:r>
      <w:r>
        <w:rPr>
          <w:lang w:val="vi-VN"/>
        </w:rPr>
        <w:t>khăn.</w:t>
      </w:r>
    </w:p>
  </w:footnote>
  <w:footnote w:id="8">
    <w:p w14:paraId="5C23EECA" w14:textId="1D6373F4" w:rsidR="001626D0" w:rsidRPr="00F904EA" w:rsidRDefault="001626D0" w:rsidP="001176C3">
      <w:pPr>
        <w:pStyle w:val="FootnoteText"/>
        <w:jc w:val="both"/>
        <w:rPr>
          <w:lang w:val="vi-VN"/>
        </w:rPr>
      </w:pPr>
      <w:r>
        <w:rPr>
          <w:rStyle w:val="FootnoteReference"/>
        </w:rPr>
        <w:footnoteRef/>
      </w:r>
      <w:r>
        <w:t xml:space="preserve"> </w:t>
      </w:r>
      <w:r w:rsidRPr="00F904EA">
        <w:t>trong đó định hướng nhiều giải pháp để thực hiện hiệu quả các chính sách xã hội cho vùng khó khăn, vùng đồng bào dân tộc thiểu số; giáo dục chú trọng phát triển mạng lưới trường lớp, nhất là ở vùng có điều kiện kinh tế - xã hội đặc biệt khó khăn, vùng đồng bào dân tộc thiểu số và miền núi, biên giới, hải đảo, bãi ngang, ven biển, đảo đảm cộng bằng trong tiếp cận giáo dục</w:t>
      </w:r>
    </w:p>
  </w:footnote>
  <w:footnote w:id="9">
    <w:p w14:paraId="09FF605C" w14:textId="636DEE2F" w:rsidR="001626D0" w:rsidRDefault="001626D0" w:rsidP="001626D0">
      <w:pPr>
        <w:pStyle w:val="FootnoteText"/>
        <w:jc w:val="both"/>
      </w:pPr>
      <w:r>
        <w:rPr>
          <w:rStyle w:val="FootnoteReference"/>
        </w:rPr>
        <w:footnoteRef/>
      </w:r>
      <w:r>
        <w:t xml:space="preserve"> Đảng ủy Bộ Giáo dục và Đào tạo chủ trì, phối hợp với các địa phương và các cơ quan có liên quan tiến hành rà soát, sửa đổi, bổ sung các quy định liên quan theo hướng bảo đảm học sinh ở xã biên giới đất liền được hưởng chính sách nội trú, bán trú phù hợp với thực tiễn khó khăn về địa hình và khoảng cách địa lý…. Đảng ủy Bộ Tài chính … có giải pháp duy trì kinh phí hoạt động thường xuyên hằng năm của các trường. </w:t>
      </w:r>
    </w:p>
  </w:footnote>
  <w:footnote w:id="10">
    <w:p w14:paraId="0A993D58" w14:textId="4E72A8F5" w:rsidR="001626D0" w:rsidRDefault="001626D0">
      <w:pPr>
        <w:pStyle w:val="FootnoteText"/>
      </w:pPr>
      <w:r>
        <w:rPr>
          <w:rStyle w:val="FootnoteReference"/>
        </w:rPr>
        <w:footnoteRef/>
      </w:r>
      <w:r>
        <w:t xml:space="preserve"> </w:t>
      </w:r>
      <w:r w:rsidRPr="005B5BAA">
        <w:t>về việc tiếp tục đổi mới và nâng cao chất lượng chính sách xã hội, đáp ứng yêu cầu của sự nghiệp xây dựng và bảo vệ Tổ quốc trong giai đoạn mới, trong đó định hướng nhiều giải pháp để thực hiện hiệu quả các chính sách xã hội cho vùng khó khăn, vùng đồng bào dân tộc thiểu số; giáo dục chú trọng phát triển mạng lưới trường lớp, nhất là ở vùng có điều kiện kinh tế - xã hội đặc biệt khó khăn, vùng đồng bào dân tộc thiểu số và miền núi, biên giới, hải đảo, bãi ngang, ven biển, đảo đảm cộng bằng trong tiếp cận giáo dục</w:t>
      </w:r>
    </w:p>
  </w:footnote>
  <w:footnote w:id="11">
    <w:p w14:paraId="4A79B479" w14:textId="3175E8C2" w:rsidR="001626D0" w:rsidRDefault="001626D0" w:rsidP="005B5BAA">
      <w:pPr>
        <w:pStyle w:val="FootnoteText"/>
        <w:jc w:val="both"/>
      </w:pPr>
      <w:r>
        <w:rPr>
          <w:rStyle w:val="FootnoteReference"/>
        </w:rPr>
        <w:footnoteRef/>
      </w:r>
      <w:r>
        <w:t xml:space="preserve"> </w:t>
      </w:r>
      <w:r w:rsidRPr="00F904EA">
        <w:t>Nâng cao chất lượng công tác giáo dục và đào tạo đối với vùng đồng bào dân tộc thiểu số và miền núi. Hỗ trợ việc ăn, ở cho học sinh, sinh viên vùng địa bàn đặc biệt khó khăn</w:t>
      </w:r>
      <w:r>
        <w:t>.</w:t>
      </w:r>
    </w:p>
    <w:p w14:paraId="136F1F7D" w14:textId="4DA9A34D" w:rsidR="001626D0" w:rsidRDefault="001626D0" w:rsidP="005B5BAA">
      <w:pPr>
        <w:pStyle w:val="FootnoteText"/>
        <w:jc w:val="both"/>
      </w:pPr>
      <w:r w:rsidRPr="005B5BAA">
        <w:t>Xây dựng và thực hiện chiến lược về phòng, chống suy dinh dưỡng ở trẻ em, nâng cao sức khoẻ, tầm vóc thanh, thiếu niên dân tộc thiểu số</w:t>
      </w:r>
      <w:r>
        <w:t>.</w:t>
      </w:r>
    </w:p>
  </w:footnote>
  <w:footnote w:id="12">
    <w:p w14:paraId="210A8923" w14:textId="7F560ECF" w:rsidR="001626D0" w:rsidRDefault="001626D0" w:rsidP="005B5BAA">
      <w:pPr>
        <w:pStyle w:val="FootnoteText"/>
        <w:jc w:val="both"/>
      </w:pPr>
      <w:r>
        <w:rPr>
          <w:rStyle w:val="FootnoteReference"/>
        </w:rPr>
        <w:footnoteRef/>
      </w:r>
      <w:r>
        <w:t xml:space="preserve"> </w:t>
      </w:r>
      <w:r w:rsidRPr="005B5BAA">
        <w:t>Nghiên cứu sửa đổi, bổ sung chính sách cho học sinh vùng đồng bào dân tộc thiểu số và miền núi. Có giải pháp cụ thể, sớm thu hẹp khoảng cách về giáo dục giữa thành thị và nông thôn, đặc biệt là vùng đồng bào dân tộc thiểu số và miền núi, vùng có điều kiện kinh tế - xã hội đặc biệt khó khăn</w:t>
      </w:r>
    </w:p>
  </w:footnote>
  <w:footnote w:id="13">
    <w:p w14:paraId="74305EB2" w14:textId="68CC74B2" w:rsidR="001626D0" w:rsidRDefault="001626D0" w:rsidP="005B5BAA">
      <w:pPr>
        <w:pStyle w:val="FootnoteText"/>
        <w:jc w:val="both"/>
      </w:pPr>
      <w:r>
        <w:rPr>
          <w:rStyle w:val="FootnoteReference"/>
        </w:rPr>
        <w:footnoteRef/>
      </w:r>
      <w:r>
        <w:t xml:space="preserve"> </w:t>
      </w:r>
      <w:r w:rsidRPr="00D94C12">
        <w:t>Mở rộng các chính sách hỗ trợ tài chính, tín dụng ưu đãi cho người học, không để học sinh, sinh viên nào bỏ học vì điều kiện tài chính</w:t>
      </w:r>
      <w:r>
        <w:t>.</w:t>
      </w:r>
    </w:p>
    <w:p w14:paraId="06A5BD17" w14:textId="48113679" w:rsidR="001626D0" w:rsidRDefault="001626D0" w:rsidP="005B5BAA">
      <w:pPr>
        <w:pStyle w:val="FootnoteText"/>
        <w:jc w:val="both"/>
      </w:pPr>
      <w:r w:rsidRPr="00D94C12">
        <w:t>Tập trung nguồn lực đầu tư xây dựng kiên cố hoá, hiện đại hoá trường, lớp học; bảo đảm đủ cơ sở vật chất, trang thiết bị đạt chuẩn, đặc biệt chú trọng đầu tư các phòng học thực hành, trải nghiệm STEM/STEAM, không gian vui chơi, môi trường rèn luyện thể chất. Hoàn thành xây dựng mạng lưới trường phổ thông nội trú tại vùng đồng bào dân tộc thiểu số, vùng khó khăn và biên giới trước năm 2030; mở rộng hệ thống đào tạo dự bị đại học cho học sinh người dân tộc thiểu số, miền núi</w:t>
      </w:r>
      <w:r>
        <w:t>.</w:t>
      </w:r>
    </w:p>
    <w:p w14:paraId="359D16A0" w14:textId="2D5B900D" w:rsidR="001626D0" w:rsidRDefault="001626D0" w:rsidP="005B5BAA">
      <w:pPr>
        <w:pStyle w:val="FootnoteText"/>
        <w:jc w:val="both"/>
      </w:pPr>
      <w:r w:rsidRPr="00AF7204">
        <w:t>Ban hành quy định của pháp luật để nâng cao dinh dưỡng học đường và thể chất người Việt Nam</w:t>
      </w:r>
      <w:r>
        <w:t>.</w:t>
      </w:r>
    </w:p>
  </w:footnote>
  <w:footnote w:id="14">
    <w:p w14:paraId="3F621783" w14:textId="77777777" w:rsidR="001626D0" w:rsidRDefault="001626D0" w:rsidP="001626D0">
      <w:pPr>
        <w:pStyle w:val="FootnoteText"/>
        <w:jc w:val="both"/>
      </w:pPr>
      <w:r>
        <w:rPr>
          <w:rStyle w:val="FootnoteReference"/>
        </w:rPr>
        <w:footnoteRef/>
      </w:r>
      <w:r>
        <w:t xml:space="preserve"> Đảng ủy Bộ Giáo dục và Đào tạo chủ trì, phối hợp với các địa phương và các cơ quan có liên quan tiến hành rà soát, sửa đổi, bổ sung các quy định liên quan theo hướng bảo đảm học sinh ở xã biên giới đất liền được hưởng chính sách nội trú, bán trú phù hợp với thực tiễn khó khăn về địa hình và khoảng cách địa lý…. Đảng ủy Bộ Tài chính … có giải pháp duy trì kinh phí hoạt động thường xuyên hằng năm của các trường. </w:t>
      </w:r>
    </w:p>
  </w:footnote>
  <w:footnote w:id="15">
    <w:p w14:paraId="312CD0E3" w14:textId="77777777" w:rsidR="001626D0" w:rsidRDefault="001626D0" w:rsidP="001626D0">
      <w:pPr>
        <w:pStyle w:val="FootnoteText"/>
      </w:pPr>
      <w:r>
        <w:rPr>
          <w:rStyle w:val="FootnoteReference"/>
        </w:rPr>
        <w:footnoteRef/>
      </w:r>
      <w:r>
        <w:t xml:space="preserve"> </w:t>
      </w:r>
      <w:r w:rsidRPr="005B5BAA">
        <w:t>về việc tiếp tục đổi mới và nâng cao chất lượng chính sách xã hội, đáp ứng yêu cầu của sự nghiệp xây dựng và bảo vệ Tổ quốc trong giai đoạn mới, trong đó định hướng nhiều giải pháp để thực hiện hiệu quả các chính sách xã hội cho vùng khó khăn, vùng đồng bào dân tộc thiểu số; giáo dục chú trọng phát triển mạng lưới trường lớp, nhất là ở vùng có điều kiện kinh tế - xã hội đặc biệt khó khăn, vùng đồng bào dân tộc thiểu số và miền núi, biên giới, hải đảo, bãi ngang, ven biển, đảo đảm cộng bằng trong tiếp cận giáo dục</w:t>
      </w:r>
    </w:p>
  </w:footnote>
  <w:footnote w:id="16">
    <w:p w14:paraId="1F565535" w14:textId="77777777" w:rsidR="001626D0" w:rsidRDefault="001626D0" w:rsidP="001626D0">
      <w:pPr>
        <w:pStyle w:val="FootnoteText"/>
        <w:jc w:val="both"/>
      </w:pPr>
      <w:r>
        <w:rPr>
          <w:rStyle w:val="FootnoteReference"/>
        </w:rPr>
        <w:footnoteRef/>
      </w:r>
      <w:r>
        <w:t xml:space="preserve"> </w:t>
      </w:r>
      <w:r w:rsidRPr="00F904EA">
        <w:t>Nâng cao chất lượng công tác giáo dục và đào tạo đối với vùng đồng bào dân tộc thiểu số và miền núi. Hỗ trợ việc ăn, ở cho học sinh, sinh viên vùng địa bàn đặc biệt khó khăn</w:t>
      </w:r>
      <w:r>
        <w:t>.</w:t>
      </w:r>
    </w:p>
    <w:p w14:paraId="4E0F8355" w14:textId="77777777" w:rsidR="001626D0" w:rsidRDefault="001626D0" w:rsidP="001626D0">
      <w:pPr>
        <w:pStyle w:val="FootnoteText"/>
        <w:jc w:val="both"/>
      </w:pPr>
      <w:r w:rsidRPr="005B5BAA">
        <w:t>Xây dựng và thực hiện chiến lược về phòng, chống suy dinh dưỡng ở trẻ em, nâng cao sức khoẻ, tầm vóc thanh, thiếu niên dân tộc thiểu số</w:t>
      </w:r>
      <w:r>
        <w:t>.</w:t>
      </w:r>
    </w:p>
  </w:footnote>
  <w:footnote w:id="17">
    <w:p w14:paraId="442E2CBE" w14:textId="77777777" w:rsidR="001626D0" w:rsidRDefault="001626D0" w:rsidP="001626D0">
      <w:pPr>
        <w:pStyle w:val="FootnoteText"/>
        <w:jc w:val="both"/>
      </w:pPr>
      <w:r>
        <w:rPr>
          <w:rStyle w:val="FootnoteReference"/>
        </w:rPr>
        <w:footnoteRef/>
      </w:r>
      <w:r>
        <w:t xml:space="preserve"> </w:t>
      </w:r>
      <w:r w:rsidRPr="005B5BAA">
        <w:t>Nghiên cứu sửa đổi, bổ sung chính sách cho học sinh vùng đồng bào dân tộc thiểu số và miền núi. Có giải pháp cụ thể, sớm thu hẹp khoảng cách về giáo dục giữa thành thị và nông thôn, đặc biệt là vùng đồng bào dân tộc thiểu số và miền núi, vùng có điều kiện kinh tế - xã hội đặc biệt khó khăn</w:t>
      </w:r>
    </w:p>
  </w:footnote>
  <w:footnote w:id="18">
    <w:p w14:paraId="3A775F33" w14:textId="77777777" w:rsidR="001626D0" w:rsidRDefault="001626D0" w:rsidP="001626D0">
      <w:pPr>
        <w:pStyle w:val="FootnoteText"/>
        <w:jc w:val="both"/>
      </w:pPr>
      <w:r>
        <w:rPr>
          <w:rStyle w:val="FootnoteReference"/>
        </w:rPr>
        <w:footnoteRef/>
      </w:r>
      <w:r>
        <w:t xml:space="preserve"> </w:t>
      </w:r>
      <w:r w:rsidRPr="00D94C12">
        <w:t>Mở rộng các chính sách hỗ trợ tài chính, tín dụng ưu đãi cho người học, không để học sinh, sinh viên nào bỏ học vì điều kiện tài chính</w:t>
      </w:r>
      <w:r>
        <w:t>.</w:t>
      </w:r>
    </w:p>
    <w:p w14:paraId="108BE9C4" w14:textId="77777777" w:rsidR="001626D0" w:rsidRDefault="001626D0" w:rsidP="001626D0">
      <w:pPr>
        <w:pStyle w:val="FootnoteText"/>
        <w:jc w:val="both"/>
      </w:pPr>
      <w:r w:rsidRPr="00D94C12">
        <w:t>Tập trung nguồn lực đầu tư xây dựng kiên cố hoá, hiện đại hoá trường, lớp học; bảo đảm đủ cơ sở vật chất, trang thiết bị đạt chuẩn, đặc biệt chú trọng đầu tư các phòng học thực hành, trải nghiệm STEM/STEAM, không gian vui chơi, môi trường rèn luyện thể chất. Hoàn thành xây dựng mạng lưới trường phổ thông nội trú tại vùng đồng bào dân tộc thiểu số, vùng khó khăn và biên giới trước năm 2030; mở rộng hệ thống đào tạo dự bị đại học cho học sinh người dân tộc thiểu số, miền núi</w:t>
      </w:r>
      <w:r>
        <w:t>.</w:t>
      </w:r>
    </w:p>
    <w:p w14:paraId="6293CD8E" w14:textId="77777777" w:rsidR="001626D0" w:rsidRDefault="001626D0" w:rsidP="001626D0">
      <w:pPr>
        <w:pStyle w:val="FootnoteText"/>
        <w:jc w:val="both"/>
      </w:pPr>
      <w:r w:rsidRPr="00AF7204">
        <w:t>Ban hành quy định của pháp luật để nâng cao dinh dưỡng học đường và thể chất người Việt Nam</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4643360"/>
      <w:docPartObj>
        <w:docPartGallery w:val="Page Numbers (Top of Page)"/>
        <w:docPartUnique/>
      </w:docPartObj>
    </w:sdtPr>
    <w:sdtEndPr>
      <w:rPr>
        <w:rFonts w:ascii="Times New Roman" w:hAnsi="Times New Roman" w:cs="Times New Roman"/>
        <w:noProof/>
      </w:rPr>
    </w:sdtEndPr>
    <w:sdtContent>
      <w:p w14:paraId="56D4686D" w14:textId="11842538" w:rsidR="001626D0" w:rsidRPr="001C7C97" w:rsidRDefault="001626D0">
        <w:pPr>
          <w:pStyle w:val="Header"/>
          <w:jc w:val="center"/>
          <w:rPr>
            <w:rFonts w:ascii="Times New Roman" w:hAnsi="Times New Roman" w:cs="Times New Roman"/>
          </w:rPr>
        </w:pPr>
        <w:r w:rsidRPr="001C7C97">
          <w:rPr>
            <w:rFonts w:ascii="Times New Roman" w:hAnsi="Times New Roman" w:cs="Times New Roman"/>
          </w:rPr>
          <w:fldChar w:fldCharType="begin"/>
        </w:r>
        <w:r w:rsidRPr="001C7C97">
          <w:rPr>
            <w:rFonts w:ascii="Times New Roman" w:hAnsi="Times New Roman" w:cs="Times New Roman"/>
          </w:rPr>
          <w:instrText xml:space="preserve"> PAGE   \* MERGEFORMAT </w:instrText>
        </w:r>
        <w:r w:rsidRPr="001C7C97">
          <w:rPr>
            <w:rFonts w:ascii="Times New Roman" w:hAnsi="Times New Roman" w:cs="Times New Roman"/>
          </w:rPr>
          <w:fldChar w:fldCharType="separate"/>
        </w:r>
        <w:r>
          <w:rPr>
            <w:rFonts w:ascii="Times New Roman" w:hAnsi="Times New Roman" w:cs="Times New Roman"/>
            <w:noProof/>
          </w:rPr>
          <w:t>5</w:t>
        </w:r>
        <w:r w:rsidRPr="001C7C97">
          <w:rPr>
            <w:rFonts w:ascii="Times New Roman" w:hAnsi="Times New Roman" w:cs="Times New Roman"/>
            <w:noProof/>
          </w:rPr>
          <w:fldChar w:fldCharType="end"/>
        </w:r>
      </w:p>
    </w:sdtContent>
  </w:sdt>
  <w:p w14:paraId="36044D4E" w14:textId="77777777" w:rsidR="001626D0" w:rsidRDefault="001626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9159834"/>
      <w:docPartObj>
        <w:docPartGallery w:val="Page Numbers (Top of Page)"/>
        <w:docPartUnique/>
      </w:docPartObj>
    </w:sdtPr>
    <w:sdtEndPr>
      <w:rPr>
        <w:rFonts w:ascii="Times New Roman" w:hAnsi="Times New Roman" w:cs="Times New Roman"/>
        <w:noProof/>
      </w:rPr>
    </w:sdtEndPr>
    <w:sdtContent>
      <w:p w14:paraId="32A83AC0" w14:textId="0230B1C9" w:rsidR="001626D0" w:rsidRPr="001C7C97" w:rsidRDefault="001626D0">
        <w:pPr>
          <w:pStyle w:val="Header"/>
          <w:jc w:val="center"/>
          <w:rPr>
            <w:rFonts w:ascii="Times New Roman" w:hAnsi="Times New Roman" w:cs="Times New Roman"/>
          </w:rPr>
        </w:pPr>
        <w:r w:rsidRPr="001C7C97">
          <w:rPr>
            <w:rFonts w:ascii="Times New Roman" w:hAnsi="Times New Roman" w:cs="Times New Roman"/>
          </w:rPr>
          <w:fldChar w:fldCharType="begin"/>
        </w:r>
        <w:r w:rsidRPr="001C7C97">
          <w:rPr>
            <w:rFonts w:ascii="Times New Roman" w:hAnsi="Times New Roman" w:cs="Times New Roman"/>
          </w:rPr>
          <w:instrText xml:space="preserve"> PAGE   \* MERGEFORMAT </w:instrText>
        </w:r>
        <w:r w:rsidRPr="001C7C97">
          <w:rPr>
            <w:rFonts w:ascii="Times New Roman" w:hAnsi="Times New Roman" w:cs="Times New Roman"/>
          </w:rPr>
          <w:fldChar w:fldCharType="separate"/>
        </w:r>
        <w:r>
          <w:rPr>
            <w:rFonts w:ascii="Times New Roman" w:hAnsi="Times New Roman" w:cs="Times New Roman"/>
            <w:noProof/>
          </w:rPr>
          <w:t>4</w:t>
        </w:r>
        <w:r w:rsidRPr="001C7C97">
          <w:rPr>
            <w:rFonts w:ascii="Times New Roman" w:hAnsi="Times New Roman" w:cs="Times New Roman"/>
            <w:noProof/>
          </w:rPr>
          <w:fldChar w:fldCharType="end"/>
        </w:r>
      </w:p>
    </w:sdtContent>
  </w:sdt>
  <w:p w14:paraId="7AE2AC7E" w14:textId="77777777" w:rsidR="001626D0" w:rsidRDefault="001626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D065FC"/>
    <w:multiLevelType w:val="hybridMultilevel"/>
    <w:tmpl w:val="CB52BEB4"/>
    <w:lvl w:ilvl="0" w:tplc="1B92FB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BC024D"/>
    <w:multiLevelType w:val="multilevel"/>
    <w:tmpl w:val="E1948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518430D"/>
    <w:multiLevelType w:val="hybridMultilevel"/>
    <w:tmpl w:val="0018DF0E"/>
    <w:lvl w:ilvl="0" w:tplc="D5BE59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2697083"/>
    <w:multiLevelType w:val="hybridMultilevel"/>
    <w:tmpl w:val="AEF6B83E"/>
    <w:lvl w:ilvl="0" w:tplc="33F6AC4E">
      <w:start w:val="1"/>
      <w:numFmt w:val="decimal"/>
      <w:lvlText w:val="%1."/>
      <w:lvlJc w:val="left"/>
      <w:pPr>
        <w:ind w:left="800" w:hanging="44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E55562B"/>
    <w:multiLevelType w:val="hybridMultilevel"/>
    <w:tmpl w:val="77AC8648"/>
    <w:lvl w:ilvl="0" w:tplc="C97415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hideSpellingError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8A1"/>
    <w:rsid w:val="0000077C"/>
    <w:rsid w:val="0000093B"/>
    <w:rsid w:val="00000BB6"/>
    <w:rsid w:val="00000E8F"/>
    <w:rsid w:val="000029B0"/>
    <w:rsid w:val="0000331E"/>
    <w:rsid w:val="00006026"/>
    <w:rsid w:val="000063BC"/>
    <w:rsid w:val="00014D63"/>
    <w:rsid w:val="00014E42"/>
    <w:rsid w:val="00020386"/>
    <w:rsid w:val="000224FE"/>
    <w:rsid w:val="000232E3"/>
    <w:rsid w:val="00023476"/>
    <w:rsid w:val="000245C4"/>
    <w:rsid w:val="00027C46"/>
    <w:rsid w:val="00031213"/>
    <w:rsid w:val="00031F5D"/>
    <w:rsid w:val="0004049A"/>
    <w:rsid w:val="000408E3"/>
    <w:rsid w:val="00042401"/>
    <w:rsid w:val="000425D5"/>
    <w:rsid w:val="00045357"/>
    <w:rsid w:val="000467FA"/>
    <w:rsid w:val="00047A25"/>
    <w:rsid w:val="000510A3"/>
    <w:rsid w:val="000528AB"/>
    <w:rsid w:val="000532AF"/>
    <w:rsid w:val="000542AD"/>
    <w:rsid w:val="00056518"/>
    <w:rsid w:val="00061DFE"/>
    <w:rsid w:val="00063614"/>
    <w:rsid w:val="000655D0"/>
    <w:rsid w:val="000663E8"/>
    <w:rsid w:val="0007106E"/>
    <w:rsid w:val="00074806"/>
    <w:rsid w:val="00076A3D"/>
    <w:rsid w:val="00081036"/>
    <w:rsid w:val="00082D0F"/>
    <w:rsid w:val="000840AB"/>
    <w:rsid w:val="00085034"/>
    <w:rsid w:val="00086765"/>
    <w:rsid w:val="0009202A"/>
    <w:rsid w:val="0009311E"/>
    <w:rsid w:val="000931F8"/>
    <w:rsid w:val="000944ED"/>
    <w:rsid w:val="0009649F"/>
    <w:rsid w:val="0009726F"/>
    <w:rsid w:val="00097583"/>
    <w:rsid w:val="000B1507"/>
    <w:rsid w:val="000B1B26"/>
    <w:rsid w:val="000B2FF7"/>
    <w:rsid w:val="000B4ADE"/>
    <w:rsid w:val="000B5182"/>
    <w:rsid w:val="000C3AED"/>
    <w:rsid w:val="000C4868"/>
    <w:rsid w:val="000C57FA"/>
    <w:rsid w:val="000C595B"/>
    <w:rsid w:val="000D4036"/>
    <w:rsid w:val="000D76F4"/>
    <w:rsid w:val="000D7E4B"/>
    <w:rsid w:val="000E0137"/>
    <w:rsid w:val="000E0D0F"/>
    <w:rsid w:val="000E1D0E"/>
    <w:rsid w:val="000E2176"/>
    <w:rsid w:val="000E4FEA"/>
    <w:rsid w:val="000E528B"/>
    <w:rsid w:val="000E5AF4"/>
    <w:rsid w:val="000F1A98"/>
    <w:rsid w:val="000F3D10"/>
    <w:rsid w:val="000F4C04"/>
    <w:rsid w:val="000F6AD6"/>
    <w:rsid w:val="00100948"/>
    <w:rsid w:val="0010307B"/>
    <w:rsid w:val="0010319D"/>
    <w:rsid w:val="00105A68"/>
    <w:rsid w:val="00106063"/>
    <w:rsid w:val="00106B08"/>
    <w:rsid w:val="00107EFB"/>
    <w:rsid w:val="001120F2"/>
    <w:rsid w:val="00116154"/>
    <w:rsid w:val="0011664C"/>
    <w:rsid w:val="00116796"/>
    <w:rsid w:val="0011727F"/>
    <w:rsid w:val="001176C3"/>
    <w:rsid w:val="00122DF5"/>
    <w:rsid w:val="0012421D"/>
    <w:rsid w:val="001243E6"/>
    <w:rsid w:val="0012578B"/>
    <w:rsid w:val="001310A4"/>
    <w:rsid w:val="00132AE1"/>
    <w:rsid w:val="00132E1A"/>
    <w:rsid w:val="001350B4"/>
    <w:rsid w:val="0014135D"/>
    <w:rsid w:val="001426B5"/>
    <w:rsid w:val="001435DC"/>
    <w:rsid w:val="00143DD5"/>
    <w:rsid w:val="00146074"/>
    <w:rsid w:val="00146509"/>
    <w:rsid w:val="001515CF"/>
    <w:rsid w:val="00152048"/>
    <w:rsid w:val="00153D64"/>
    <w:rsid w:val="00154271"/>
    <w:rsid w:val="001571CB"/>
    <w:rsid w:val="001577FB"/>
    <w:rsid w:val="0016170D"/>
    <w:rsid w:val="001626D0"/>
    <w:rsid w:val="00164526"/>
    <w:rsid w:val="00164B29"/>
    <w:rsid w:val="00167872"/>
    <w:rsid w:val="00171FCD"/>
    <w:rsid w:val="00172E8B"/>
    <w:rsid w:val="0017335A"/>
    <w:rsid w:val="0018061E"/>
    <w:rsid w:val="00181BD9"/>
    <w:rsid w:val="00182B2B"/>
    <w:rsid w:val="00183D9E"/>
    <w:rsid w:val="00185272"/>
    <w:rsid w:val="00191194"/>
    <w:rsid w:val="001913C1"/>
    <w:rsid w:val="00197D55"/>
    <w:rsid w:val="001A2D65"/>
    <w:rsid w:val="001A38A8"/>
    <w:rsid w:val="001A63CB"/>
    <w:rsid w:val="001B574D"/>
    <w:rsid w:val="001B70E9"/>
    <w:rsid w:val="001C064E"/>
    <w:rsid w:val="001C2774"/>
    <w:rsid w:val="001C6859"/>
    <w:rsid w:val="001C7C97"/>
    <w:rsid w:val="001D2245"/>
    <w:rsid w:val="001D3235"/>
    <w:rsid w:val="001D426C"/>
    <w:rsid w:val="001D5D41"/>
    <w:rsid w:val="001D64FE"/>
    <w:rsid w:val="001D6A99"/>
    <w:rsid w:val="001E3366"/>
    <w:rsid w:val="001E34DC"/>
    <w:rsid w:val="001E3E49"/>
    <w:rsid w:val="001E4807"/>
    <w:rsid w:val="001E4A23"/>
    <w:rsid w:val="001E4C44"/>
    <w:rsid w:val="001E5AEA"/>
    <w:rsid w:val="001E78A7"/>
    <w:rsid w:val="001E7D60"/>
    <w:rsid w:val="001F055A"/>
    <w:rsid w:val="001F1AAC"/>
    <w:rsid w:val="001F3A84"/>
    <w:rsid w:val="001F3EEC"/>
    <w:rsid w:val="001F6CC1"/>
    <w:rsid w:val="001F6DB5"/>
    <w:rsid w:val="0020043F"/>
    <w:rsid w:val="002058BC"/>
    <w:rsid w:val="00210B68"/>
    <w:rsid w:val="00213023"/>
    <w:rsid w:val="00213605"/>
    <w:rsid w:val="002145B6"/>
    <w:rsid w:val="0021770A"/>
    <w:rsid w:val="00221B2A"/>
    <w:rsid w:val="00224968"/>
    <w:rsid w:val="00230A8F"/>
    <w:rsid w:val="00231DAD"/>
    <w:rsid w:val="002321C0"/>
    <w:rsid w:val="00233A95"/>
    <w:rsid w:val="00235C3F"/>
    <w:rsid w:val="00235E50"/>
    <w:rsid w:val="002378FE"/>
    <w:rsid w:val="00241E6D"/>
    <w:rsid w:val="002439DD"/>
    <w:rsid w:val="00243D7F"/>
    <w:rsid w:val="002448CC"/>
    <w:rsid w:val="00245A16"/>
    <w:rsid w:val="00247C0C"/>
    <w:rsid w:val="00251350"/>
    <w:rsid w:val="00257763"/>
    <w:rsid w:val="0026312B"/>
    <w:rsid w:val="002636A8"/>
    <w:rsid w:val="00264382"/>
    <w:rsid w:val="00265641"/>
    <w:rsid w:val="00266113"/>
    <w:rsid w:val="00266732"/>
    <w:rsid w:val="00267FA6"/>
    <w:rsid w:val="002701EC"/>
    <w:rsid w:val="002712F3"/>
    <w:rsid w:val="00272931"/>
    <w:rsid w:val="00274B0C"/>
    <w:rsid w:val="00280007"/>
    <w:rsid w:val="00280BD3"/>
    <w:rsid w:val="00283E63"/>
    <w:rsid w:val="002849E0"/>
    <w:rsid w:val="002856B6"/>
    <w:rsid w:val="0028699F"/>
    <w:rsid w:val="00287970"/>
    <w:rsid w:val="00290FCF"/>
    <w:rsid w:val="002934AA"/>
    <w:rsid w:val="00294781"/>
    <w:rsid w:val="00297EA2"/>
    <w:rsid w:val="002A333B"/>
    <w:rsid w:val="002A4857"/>
    <w:rsid w:val="002A78F7"/>
    <w:rsid w:val="002B1FC4"/>
    <w:rsid w:val="002B28BF"/>
    <w:rsid w:val="002B3B2A"/>
    <w:rsid w:val="002B455E"/>
    <w:rsid w:val="002C1624"/>
    <w:rsid w:val="002C36DF"/>
    <w:rsid w:val="002C4C26"/>
    <w:rsid w:val="002C5841"/>
    <w:rsid w:val="002D2D3F"/>
    <w:rsid w:val="002D3466"/>
    <w:rsid w:val="002D6B62"/>
    <w:rsid w:val="002E07D2"/>
    <w:rsid w:val="002E10FD"/>
    <w:rsid w:val="002E1343"/>
    <w:rsid w:val="002E69BE"/>
    <w:rsid w:val="002E7AF1"/>
    <w:rsid w:val="002F2D9A"/>
    <w:rsid w:val="002F45C4"/>
    <w:rsid w:val="002F4D29"/>
    <w:rsid w:val="0031248D"/>
    <w:rsid w:val="0031251A"/>
    <w:rsid w:val="00321152"/>
    <w:rsid w:val="003235DA"/>
    <w:rsid w:val="003248AF"/>
    <w:rsid w:val="0032615A"/>
    <w:rsid w:val="0032686E"/>
    <w:rsid w:val="00332593"/>
    <w:rsid w:val="00333673"/>
    <w:rsid w:val="003375E0"/>
    <w:rsid w:val="0034201C"/>
    <w:rsid w:val="00342D14"/>
    <w:rsid w:val="0034420E"/>
    <w:rsid w:val="003442F1"/>
    <w:rsid w:val="00345A66"/>
    <w:rsid w:val="0034769D"/>
    <w:rsid w:val="003503B1"/>
    <w:rsid w:val="00351B43"/>
    <w:rsid w:val="00353990"/>
    <w:rsid w:val="00354E2D"/>
    <w:rsid w:val="00361FD7"/>
    <w:rsid w:val="0036237E"/>
    <w:rsid w:val="00362A4C"/>
    <w:rsid w:val="003637AC"/>
    <w:rsid w:val="00364192"/>
    <w:rsid w:val="003659A6"/>
    <w:rsid w:val="00365F61"/>
    <w:rsid w:val="00367F98"/>
    <w:rsid w:val="0037030C"/>
    <w:rsid w:val="00370333"/>
    <w:rsid w:val="00370E2C"/>
    <w:rsid w:val="0037122D"/>
    <w:rsid w:val="00376475"/>
    <w:rsid w:val="00377704"/>
    <w:rsid w:val="00380101"/>
    <w:rsid w:val="00381EC2"/>
    <w:rsid w:val="00382E2E"/>
    <w:rsid w:val="00383AAA"/>
    <w:rsid w:val="00386F7E"/>
    <w:rsid w:val="00387A9E"/>
    <w:rsid w:val="003911CE"/>
    <w:rsid w:val="0039302F"/>
    <w:rsid w:val="00393946"/>
    <w:rsid w:val="003942C6"/>
    <w:rsid w:val="00394EEC"/>
    <w:rsid w:val="00395984"/>
    <w:rsid w:val="003967FF"/>
    <w:rsid w:val="00396B4C"/>
    <w:rsid w:val="003A03B3"/>
    <w:rsid w:val="003A1B39"/>
    <w:rsid w:val="003A244F"/>
    <w:rsid w:val="003A27AF"/>
    <w:rsid w:val="003A33D4"/>
    <w:rsid w:val="003A43E0"/>
    <w:rsid w:val="003A6E19"/>
    <w:rsid w:val="003B02C9"/>
    <w:rsid w:val="003B083E"/>
    <w:rsid w:val="003B2E11"/>
    <w:rsid w:val="003B2E33"/>
    <w:rsid w:val="003B4DB9"/>
    <w:rsid w:val="003B62B2"/>
    <w:rsid w:val="003B6A7E"/>
    <w:rsid w:val="003B7645"/>
    <w:rsid w:val="003C087D"/>
    <w:rsid w:val="003C466B"/>
    <w:rsid w:val="003C4FD0"/>
    <w:rsid w:val="003D440C"/>
    <w:rsid w:val="003D7974"/>
    <w:rsid w:val="003E2B81"/>
    <w:rsid w:val="003E3CBD"/>
    <w:rsid w:val="003E4473"/>
    <w:rsid w:val="003E4B1B"/>
    <w:rsid w:val="003E623D"/>
    <w:rsid w:val="003E634D"/>
    <w:rsid w:val="003F0156"/>
    <w:rsid w:val="003F558D"/>
    <w:rsid w:val="003F624F"/>
    <w:rsid w:val="003F6B82"/>
    <w:rsid w:val="003F7CB0"/>
    <w:rsid w:val="00400B95"/>
    <w:rsid w:val="00402DF1"/>
    <w:rsid w:val="00402EBC"/>
    <w:rsid w:val="00403DE1"/>
    <w:rsid w:val="004040DF"/>
    <w:rsid w:val="0041155E"/>
    <w:rsid w:val="00412A00"/>
    <w:rsid w:val="00412A2B"/>
    <w:rsid w:val="00413BCE"/>
    <w:rsid w:val="004144B6"/>
    <w:rsid w:val="004151B6"/>
    <w:rsid w:val="0041774F"/>
    <w:rsid w:val="004254AA"/>
    <w:rsid w:val="00427771"/>
    <w:rsid w:val="00427DBF"/>
    <w:rsid w:val="00431834"/>
    <w:rsid w:val="00432E9B"/>
    <w:rsid w:val="00434366"/>
    <w:rsid w:val="00440061"/>
    <w:rsid w:val="004412E8"/>
    <w:rsid w:val="00441DBB"/>
    <w:rsid w:val="00442DDE"/>
    <w:rsid w:val="00444CAC"/>
    <w:rsid w:val="004462DC"/>
    <w:rsid w:val="00452DAB"/>
    <w:rsid w:val="004531B6"/>
    <w:rsid w:val="0045403C"/>
    <w:rsid w:val="00454248"/>
    <w:rsid w:val="00454973"/>
    <w:rsid w:val="004559E3"/>
    <w:rsid w:val="00455D45"/>
    <w:rsid w:val="00455FF7"/>
    <w:rsid w:val="00456555"/>
    <w:rsid w:val="00457805"/>
    <w:rsid w:val="004616E5"/>
    <w:rsid w:val="00462445"/>
    <w:rsid w:val="0046547F"/>
    <w:rsid w:val="00465D03"/>
    <w:rsid w:val="004662EC"/>
    <w:rsid w:val="00467BA1"/>
    <w:rsid w:val="004711F8"/>
    <w:rsid w:val="0047138D"/>
    <w:rsid w:val="004713F8"/>
    <w:rsid w:val="00471DF3"/>
    <w:rsid w:val="0047586F"/>
    <w:rsid w:val="00475B7B"/>
    <w:rsid w:val="00475CBD"/>
    <w:rsid w:val="00483232"/>
    <w:rsid w:val="004837DD"/>
    <w:rsid w:val="00484ED0"/>
    <w:rsid w:val="00490E04"/>
    <w:rsid w:val="00492529"/>
    <w:rsid w:val="00492942"/>
    <w:rsid w:val="00492BF8"/>
    <w:rsid w:val="00494AA4"/>
    <w:rsid w:val="004A0B52"/>
    <w:rsid w:val="004B2248"/>
    <w:rsid w:val="004C083C"/>
    <w:rsid w:val="004C3A16"/>
    <w:rsid w:val="004C4F5B"/>
    <w:rsid w:val="004C663F"/>
    <w:rsid w:val="004C7F2F"/>
    <w:rsid w:val="004D155D"/>
    <w:rsid w:val="004D24CA"/>
    <w:rsid w:val="004D44E6"/>
    <w:rsid w:val="004E24EA"/>
    <w:rsid w:val="004E26D1"/>
    <w:rsid w:val="004E44F8"/>
    <w:rsid w:val="004E6DBC"/>
    <w:rsid w:val="004F199C"/>
    <w:rsid w:val="004F5601"/>
    <w:rsid w:val="004F58E6"/>
    <w:rsid w:val="005004F3"/>
    <w:rsid w:val="00501890"/>
    <w:rsid w:val="00503699"/>
    <w:rsid w:val="0050371F"/>
    <w:rsid w:val="00504BB2"/>
    <w:rsid w:val="005105B8"/>
    <w:rsid w:val="005109FE"/>
    <w:rsid w:val="0051114A"/>
    <w:rsid w:val="005153BC"/>
    <w:rsid w:val="00515CAB"/>
    <w:rsid w:val="0051600D"/>
    <w:rsid w:val="005174E2"/>
    <w:rsid w:val="00520833"/>
    <w:rsid w:val="00521639"/>
    <w:rsid w:val="00527655"/>
    <w:rsid w:val="00527D87"/>
    <w:rsid w:val="00533674"/>
    <w:rsid w:val="0053462E"/>
    <w:rsid w:val="00540C62"/>
    <w:rsid w:val="0054246A"/>
    <w:rsid w:val="00545D63"/>
    <w:rsid w:val="00547051"/>
    <w:rsid w:val="005510FE"/>
    <w:rsid w:val="00552634"/>
    <w:rsid w:val="005536BD"/>
    <w:rsid w:val="0055621D"/>
    <w:rsid w:val="00556749"/>
    <w:rsid w:val="00557190"/>
    <w:rsid w:val="005576C1"/>
    <w:rsid w:val="00557720"/>
    <w:rsid w:val="0056253F"/>
    <w:rsid w:val="0056583C"/>
    <w:rsid w:val="0056655F"/>
    <w:rsid w:val="005679C2"/>
    <w:rsid w:val="00570EE8"/>
    <w:rsid w:val="00574DC0"/>
    <w:rsid w:val="0058197E"/>
    <w:rsid w:val="005822CF"/>
    <w:rsid w:val="00582838"/>
    <w:rsid w:val="0058711C"/>
    <w:rsid w:val="00590129"/>
    <w:rsid w:val="00590E35"/>
    <w:rsid w:val="00591A92"/>
    <w:rsid w:val="00591E00"/>
    <w:rsid w:val="005926F0"/>
    <w:rsid w:val="0059544E"/>
    <w:rsid w:val="00596081"/>
    <w:rsid w:val="00597721"/>
    <w:rsid w:val="005A12C8"/>
    <w:rsid w:val="005B0ACC"/>
    <w:rsid w:val="005B4242"/>
    <w:rsid w:val="005B5647"/>
    <w:rsid w:val="005B5BAA"/>
    <w:rsid w:val="005C09E8"/>
    <w:rsid w:val="005C33D1"/>
    <w:rsid w:val="005C3771"/>
    <w:rsid w:val="005C3B22"/>
    <w:rsid w:val="005D4EE8"/>
    <w:rsid w:val="005D57AA"/>
    <w:rsid w:val="005E41B5"/>
    <w:rsid w:val="005E4DB4"/>
    <w:rsid w:val="005E5D7C"/>
    <w:rsid w:val="005F0ACD"/>
    <w:rsid w:val="005F1CE9"/>
    <w:rsid w:val="005F1DE2"/>
    <w:rsid w:val="005F39B9"/>
    <w:rsid w:val="005F676A"/>
    <w:rsid w:val="00600AD2"/>
    <w:rsid w:val="006016C7"/>
    <w:rsid w:val="00601982"/>
    <w:rsid w:val="0060442D"/>
    <w:rsid w:val="00606994"/>
    <w:rsid w:val="00615AB9"/>
    <w:rsid w:val="00617758"/>
    <w:rsid w:val="006213FA"/>
    <w:rsid w:val="00624DB2"/>
    <w:rsid w:val="00624EB3"/>
    <w:rsid w:val="00627571"/>
    <w:rsid w:val="0063428B"/>
    <w:rsid w:val="006363C4"/>
    <w:rsid w:val="00637AB2"/>
    <w:rsid w:val="00640E82"/>
    <w:rsid w:val="00641295"/>
    <w:rsid w:val="00643339"/>
    <w:rsid w:val="00644448"/>
    <w:rsid w:val="00644D8B"/>
    <w:rsid w:val="006460B5"/>
    <w:rsid w:val="0064635F"/>
    <w:rsid w:val="0065440B"/>
    <w:rsid w:val="006562BA"/>
    <w:rsid w:val="00657208"/>
    <w:rsid w:val="00657A22"/>
    <w:rsid w:val="00662473"/>
    <w:rsid w:val="00665518"/>
    <w:rsid w:val="00667503"/>
    <w:rsid w:val="00670D71"/>
    <w:rsid w:val="0067196F"/>
    <w:rsid w:val="00674DEC"/>
    <w:rsid w:val="0068027B"/>
    <w:rsid w:val="00680BD3"/>
    <w:rsid w:val="006828A1"/>
    <w:rsid w:val="006854C4"/>
    <w:rsid w:val="006901BC"/>
    <w:rsid w:val="006914E8"/>
    <w:rsid w:val="00693826"/>
    <w:rsid w:val="006951F2"/>
    <w:rsid w:val="00697E80"/>
    <w:rsid w:val="006A30F4"/>
    <w:rsid w:val="006A3138"/>
    <w:rsid w:val="006A3B10"/>
    <w:rsid w:val="006A4D52"/>
    <w:rsid w:val="006A7629"/>
    <w:rsid w:val="006B21F1"/>
    <w:rsid w:val="006B25BE"/>
    <w:rsid w:val="006B66B5"/>
    <w:rsid w:val="006C0237"/>
    <w:rsid w:val="006C3BE1"/>
    <w:rsid w:val="006D2B3C"/>
    <w:rsid w:val="006D31AD"/>
    <w:rsid w:val="006D455D"/>
    <w:rsid w:val="006D4DE8"/>
    <w:rsid w:val="006D53CB"/>
    <w:rsid w:val="006D6979"/>
    <w:rsid w:val="006D6A62"/>
    <w:rsid w:val="006E482A"/>
    <w:rsid w:val="006E4AD3"/>
    <w:rsid w:val="006E630D"/>
    <w:rsid w:val="006E6951"/>
    <w:rsid w:val="006E7D94"/>
    <w:rsid w:val="006F72B6"/>
    <w:rsid w:val="007003B3"/>
    <w:rsid w:val="007020FB"/>
    <w:rsid w:val="00703BFB"/>
    <w:rsid w:val="00703D9C"/>
    <w:rsid w:val="00704907"/>
    <w:rsid w:val="00705065"/>
    <w:rsid w:val="0070789A"/>
    <w:rsid w:val="00707DE1"/>
    <w:rsid w:val="007100EA"/>
    <w:rsid w:val="007109B9"/>
    <w:rsid w:val="00711878"/>
    <w:rsid w:val="007119E8"/>
    <w:rsid w:val="00713AB9"/>
    <w:rsid w:val="0071438F"/>
    <w:rsid w:val="0071658A"/>
    <w:rsid w:val="00717B56"/>
    <w:rsid w:val="00720517"/>
    <w:rsid w:val="0072081D"/>
    <w:rsid w:val="00722C85"/>
    <w:rsid w:val="007243CF"/>
    <w:rsid w:val="00725360"/>
    <w:rsid w:val="007268BC"/>
    <w:rsid w:val="00731CB2"/>
    <w:rsid w:val="00731E53"/>
    <w:rsid w:val="00733922"/>
    <w:rsid w:val="00733A33"/>
    <w:rsid w:val="007353BC"/>
    <w:rsid w:val="00735760"/>
    <w:rsid w:val="00740875"/>
    <w:rsid w:val="0074184E"/>
    <w:rsid w:val="00742571"/>
    <w:rsid w:val="007428CB"/>
    <w:rsid w:val="00744AE0"/>
    <w:rsid w:val="00755EA6"/>
    <w:rsid w:val="007565BE"/>
    <w:rsid w:val="00757363"/>
    <w:rsid w:val="00761140"/>
    <w:rsid w:val="007627A0"/>
    <w:rsid w:val="007655BB"/>
    <w:rsid w:val="00765F9D"/>
    <w:rsid w:val="00770BB6"/>
    <w:rsid w:val="00771154"/>
    <w:rsid w:val="00773401"/>
    <w:rsid w:val="00775135"/>
    <w:rsid w:val="007804BE"/>
    <w:rsid w:val="007816BA"/>
    <w:rsid w:val="00781B20"/>
    <w:rsid w:val="00786BBA"/>
    <w:rsid w:val="00792FEC"/>
    <w:rsid w:val="00794F28"/>
    <w:rsid w:val="0079629D"/>
    <w:rsid w:val="007972CD"/>
    <w:rsid w:val="007972F2"/>
    <w:rsid w:val="007976D8"/>
    <w:rsid w:val="007A2EB5"/>
    <w:rsid w:val="007A5320"/>
    <w:rsid w:val="007B15CD"/>
    <w:rsid w:val="007B1DAE"/>
    <w:rsid w:val="007B266E"/>
    <w:rsid w:val="007B3D9C"/>
    <w:rsid w:val="007C0FDB"/>
    <w:rsid w:val="007C127D"/>
    <w:rsid w:val="007C132E"/>
    <w:rsid w:val="007C247E"/>
    <w:rsid w:val="007C3F52"/>
    <w:rsid w:val="007C601E"/>
    <w:rsid w:val="007D056A"/>
    <w:rsid w:val="007D2BEB"/>
    <w:rsid w:val="007D2C1B"/>
    <w:rsid w:val="007D47C5"/>
    <w:rsid w:val="007D7235"/>
    <w:rsid w:val="007E2B2D"/>
    <w:rsid w:val="007E2F1E"/>
    <w:rsid w:val="007E3612"/>
    <w:rsid w:val="007E624A"/>
    <w:rsid w:val="007E7E72"/>
    <w:rsid w:val="007F12F5"/>
    <w:rsid w:val="007F1312"/>
    <w:rsid w:val="007F712C"/>
    <w:rsid w:val="00801F9C"/>
    <w:rsid w:val="00802198"/>
    <w:rsid w:val="00803617"/>
    <w:rsid w:val="00811164"/>
    <w:rsid w:val="00817988"/>
    <w:rsid w:val="00820F0D"/>
    <w:rsid w:val="00823F24"/>
    <w:rsid w:val="0082416A"/>
    <w:rsid w:val="00825F08"/>
    <w:rsid w:val="00830B08"/>
    <w:rsid w:val="008320CA"/>
    <w:rsid w:val="008325D0"/>
    <w:rsid w:val="00833480"/>
    <w:rsid w:val="00833D45"/>
    <w:rsid w:val="00834B7F"/>
    <w:rsid w:val="00835F20"/>
    <w:rsid w:val="008425CA"/>
    <w:rsid w:val="008444B0"/>
    <w:rsid w:val="008458F4"/>
    <w:rsid w:val="00851307"/>
    <w:rsid w:val="008531E4"/>
    <w:rsid w:val="00853B5F"/>
    <w:rsid w:val="008554A9"/>
    <w:rsid w:val="00855CE0"/>
    <w:rsid w:val="008577D8"/>
    <w:rsid w:val="0086049E"/>
    <w:rsid w:val="008619EF"/>
    <w:rsid w:val="00866B66"/>
    <w:rsid w:val="0087077B"/>
    <w:rsid w:val="00870C1E"/>
    <w:rsid w:val="00870DE2"/>
    <w:rsid w:val="00870EE8"/>
    <w:rsid w:val="00871BF5"/>
    <w:rsid w:val="008720B0"/>
    <w:rsid w:val="00872717"/>
    <w:rsid w:val="00872D83"/>
    <w:rsid w:val="008753B1"/>
    <w:rsid w:val="008806F0"/>
    <w:rsid w:val="00885388"/>
    <w:rsid w:val="00885775"/>
    <w:rsid w:val="0089634F"/>
    <w:rsid w:val="008A120A"/>
    <w:rsid w:val="008A2561"/>
    <w:rsid w:val="008A2BAE"/>
    <w:rsid w:val="008A30AC"/>
    <w:rsid w:val="008A7CD9"/>
    <w:rsid w:val="008B0CC2"/>
    <w:rsid w:val="008B153E"/>
    <w:rsid w:val="008B3822"/>
    <w:rsid w:val="008B779B"/>
    <w:rsid w:val="008C1B95"/>
    <w:rsid w:val="008C4C45"/>
    <w:rsid w:val="008C6F88"/>
    <w:rsid w:val="008D00E7"/>
    <w:rsid w:val="008D0C01"/>
    <w:rsid w:val="008D1A88"/>
    <w:rsid w:val="008E1CA9"/>
    <w:rsid w:val="008E1E13"/>
    <w:rsid w:val="008E2C19"/>
    <w:rsid w:val="008E4FBA"/>
    <w:rsid w:val="008E5E4D"/>
    <w:rsid w:val="008E61E2"/>
    <w:rsid w:val="009012F7"/>
    <w:rsid w:val="00901BF5"/>
    <w:rsid w:val="009046E4"/>
    <w:rsid w:val="009056F2"/>
    <w:rsid w:val="00905D52"/>
    <w:rsid w:val="0091114D"/>
    <w:rsid w:val="00914258"/>
    <w:rsid w:val="00917165"/>
    <w:rsid w:val="00920C93"/>
    <w:rsid w:val="00920F91"/>
    <w:rsid w:val="00921A86"/>
    <w:rsid w:val="00921DB2"/>
    <w:rsid w:val="00924417"/>
    <w:rsid w:val="00925B83"/>
    <w:rsid w:val="00926019"/>
    <w:rsid w:val="00926E0D"/>
    <w:rsid w:val="00927F7E"/>
    <w:rsid w:val="00936506"/>
    <w:rsid w:val="009401E4"/>
    <w:rsid w:val="0094211D"/>
    <w:rsid w:val="009422E5"/>
    <w:rsid w:val="00944544"/>
    <w:rsid w:val="00946FB1"/>
    <w:rsid w:val="0094744A"/>
    <w:rsid w:val="00947485"/>
    <w:rsid w:val="00947CC7"/>
    <w:rsid w:val="00947F8F"/>
    <w:rsid w:val="00955D0E"/>
    <w:rsid w:val="00963636"/>
    <w:rsid w:val="00965FBB"/>
    <w:rsid w:val="009670A0"/>
    <w:rsid w:val="009717E2"/>
    <w:rsid w:val="00971C16"/>
    <w:rsid w:val="00974C3D"/>
    <w:rsid w:val="00980B1D"/>
    <w:rsid w:val="00983C55"/>
    <w:rsid w:val="009848CA"/>
    <w:rsid w:val="0098496B"/>
    <w:rsid w:val="00985360"/>
    <w:rsid w:val="009908F8"/>
    <w:rsid w:val="00992416"/>
    <w:rsid w:val="00992419"/>
    <w:rsid w:val="00993497"/>
    <w:rsid w:val="00994A9B"/>
    <w:rsid w:val="00996ABB"/>
    <w:rsid w:val="009A05AD"/>
    <w:rsid w:val="009A1816"/>
    <w:rsid w:val="009A24AA"/>
    <w:rsid w:val="009A31FD"/>
    <w:rsid w:val="009A3362"/>
    <w:rsid w:val="009A5842"/>
    <w:rsid w:val="009B0DB6"/>
    <w:rsid w:val="009B14AD"/>
    <w:rsid w:val="009B2C8A"/>
    <w:rsid w:val="009B3122"/>
    <w:rsid w:val="009B410E"/>
    <w:rsid w:val="009B647E"/>
    <w:rsid w:val="009C12E3"/>
    <w:rsid w:val="009C2A3E"/>
    <w:rsid w:val="009D4E57"/>
    <w:rsid w:val="009D785A"/>
    <w:rsid w:val="009E0908"/>
    <w:rsid w:val="009E129B"/>
    <w:rsid w:val="009E1CD0"/>
    <w:rsid w:val="009E2D57"/>
    <w:rsid w:val="009E3198"/>
    <w:rsid w:val="009E594E"/>
    <w:rsid w:val="009F07C1"/>
    <w:rsid w:val="009F2DB5"/>
    <w:rsid w:val="009F4FDB"/>
    <w:rsid w:val="009F7CE7"/>
    <w:rsid w:val="00A01CB1"/>
    <w:rsid w:val="00A063D8"/>
    <w:rsid w:val="00A07FED"/>
    <w:rsid w:val="00A103C4"/>
    <w:rsid w:val="00A10B59"/>
    <w:rsid w:val="00A1152E"/>
    <w:rsid w:val="00A11546"/>
    <w:rsid w:val="00A20C36"/>
    <w:rsid w:val="00A31F8E"/>
    <w:rsid w:val="00A33509"/>
    <w:rsid w:val="00A404CF"/>
    <w:rsid w:val="00A4074B"/>
    <w:rsid w:val="00A416B1"/>
    <w:rsid w:val="00A44305"/>
    <w:rsid w:val="00A45B96"/>
    <w:rsid w:val="00A47C10"/>
    <w:rsid w:val="00A521F7"/>
    <w:rsid w:val="00A52DA0"/>
    <w:rsid w:val="00A54B76"/>
    <w:rsid w:val="00A553EE"/>
    <w:rsid w:val="00A565F9"/>
    <w:rsid w:val="00A62A2D"/>
    <w:rsid w:val="00A637D8"/>
    <w:rsid w:val="00A63ABB"/>
    <w:rsid w:val="00A64419"/>
    <w:rsid w:val="00A64BA5"/>
    <w:rsid w:val="00A64E38"/>
    <w:rsid w:val="00A66103"/>
    <w:rsid w:val="00A664FA"/>
    <w:rsid w:val="00A70C13"/>
    <w:rsid w:val="00A72879"/>
    <w:rsid w:val="00A73716"/>
    <w:rsid w:val="00A73D76"/>
    <w:rsid w:val="00A74F05"/>
    <w:rsid w:val="00A7664F"/>
    <w:rsid w:val="00A80175"/>
    <w:rsid w:val="00A83C5B"/>
    <w:rsid w:val="00A852EE"/>
    <w:rsid w:val="00A8682A"/>
    <w:rsid w:val="00A91511"/>
    <w:rsid w:val="00A91751"/>
    <w:rsid w:val="00A92F00"/>
    <w:rsid w:val="00A9419E"/>
    <w:rsid w:val="00A954FE"/>
    <w:rsid w:val="00AB07D1"/>
    <w:rsid w:val="00AB0BBD"/>
    <w:rsid w:val="00AB1789"/>
    <w:rsid w:val="00AB6BAE"/>
    <w:rsid w:val="00AC0D3E"/>
    <w:rsid w:val="00AC21BD"/>
    <w:rsid w:val="00AD40A6"/>
    <w:rsid w:val="00AD551B"/>
    <w:rsid w:val="00AD5C1C"/>
    <w:rsid w:val="00AE2EE1"/>
    <w:rsid w:val="00AE4AEA"/>
    <w:rsid w:val="00AE4D46"/>
    <w:rsid w:val="00AE68DD"/>
    <w:rsid w:val="00AE70A0"/>
    <w:rsid w:val="00AF3FF8"/>
    <w:rsid w:val="00AF5DD8"/>
    <w:rsid w:val="00AF7204"/>
    <w:rsid w:val="00AF756A"/>
    <w:rsid w:val="00AF7ABD"/>
    <w:rsid w:val="00B01A88"/>
    <w:rsid w:val="00B03B94"/>
    <w:rsid w:val="00B04791"/>
    <w:rsid w:val="00B04A52"/>
    <w:rsid w:val="00B0738D"/>
    <w:rsid w:val="00B10EA3"/>
    <w:rsid w:val="00B11F1D"/>
    <w:rsid w:val="00B164B8"/>
    <w:rsid w:val="00B20089"/>
    <w:rsid w:val="00B22B1D"/>
    <w:rsid w:val="00B22B91"/>
    <w:rsid w:val="00B311EB"/>
    <w:rsid w:val="00B3312A"/>
    <w:rsid w:val="00B345E9"/>
    <w:rsid w:val="00B3503D"/>
    <w:rsid w:val="00B43BA2"/>
    <w:rsid w:val="00B4640F"/>
    <w:rsid w:val="00B52057"/>
    <w:rsid w:val="00B52D95"/>
    <w:rsid w:val="00B56477"/>
    <w:rsid w:val="00B624BB"/>
    <w:rsid w:val="00B6448C"/>
    <w:rsid w:val="00B6612A"/>
    <w:rsid w:val="00B67EEF"/>
    <w:rsid w:val="00B70D75"/>
    <w:rsid w:val="00B71380"/>
    <w:rsid w:val="00B716DA"/>
    <w:rsid w:val="00B77F1A"/>
    <w:rsid w:val="00B80DC0"/>
    <w:rsid w:val="00B83B26"/>
    <w:rsid w:val="00B84257"/>
    <w:rsid w:val="00B860A2"/>
    <w:rsid w:val="00B8681F"/>
    <w:rsid w:val="00B87C88"/>
    <w:rsid w:val="00B91415"/>
    <w:rsid w:val="00B91675"/>
    <w:rsid w:val="00B91AC6"/>
    <w:rsid w:val="00B93CCD"/>
    <w:rsid w:val="00B95439"/>
    <w:rsid w:val="00B95570"/>
    <w:rsid w:val="00B97CBC"/>
    <w:rsid w:val="00BA11A6"/>
    <w:rsid w:val="00BA333F"/>
    <w:rsid w:val="00BA651C"/>
    <w:rsid w:val="00BB2151"/>
    <w:rsid w:val="00BB24B2"/>
    <w:rsid w:val="00BB623A"/>
    <w:rsid w:val="00BB641B"/>
    <w:rsid w:val="00BC357A"/>
    <w:rsid w:val="00BC5210"/>
    <w:rsid w:val="00BD0C10"/>
    <w:rsid w:val="00BD0F8E"/>
    <w:rsid w:val="00BD2BCB"/>
    <w:rsid w:val="00BD2FD1"/>
    <w:rsid w:val="00BD32F4"/>
    <w:rsid w:val="00BD5C32"/>
    <w:rsid w:val="00BD7542"/>
    <w:rsid w:val="00BE01FE"/>
    <w:rsid w:val="00BE11A8"/>
    <w:rsid w:val="00BE39AA"/>
    <w:rsid w:val="00BE3D1F"/>
    <w:rsid w:val="00BE48FF"/>
    <w:rsid w:val="00BE7F66"/>
    <w:rsid w:val="00BF1232"/>
    <w:rsid w:val="00BF5897"/>
    <w:rsid w:val="00BF5D73"/>
    <w:rsid w:val="00BF639E"/>
    <w:rsid w:val="00C00C86"/>
    <w:rsid w:val="00C0362E"/>
    <w:rsid w:val="00C05A17"/>
    <w:rsid w:val="00C068D2"/>
    <w:rsid w:val="00C103A9"/>
    <w:rsid w:val="00C24A43"/>
    <w:rsid w:val="00C26FFF"/>
    <w:rsid w:val="00C3109B"/>
    <w:rsid w:val="00C31EAC"/>
    <w:rsid w:val="00C33F8C"/>
    <w:rsid w:val="00C34340"/>
    <w:rsid w:val="00C35290"/>
    <w:rsid w:val="00C36CC8"/>
    <w:rsid w:val="00C378F4"/>
    <w:rsid w:val="00C4141D"/>
    <w:rsid w:val="00C4493F"/>
    <w:rsid w:val="00C453B0"/>
    <w:rsid w:val="00C47854"/>
    <w:rsid w:val="00C5059E"/>
    <w:rsid w:val="00C51664"/>
    <w:rsid w:val="00C51AE0"/>
    <w:rsid w:val="00C53E8C"/>
    <w:rsid w:val="00C550B3"/>
    <w:rsid w:val="00C612AA"/>
    <w:rsid w:val="00C669D4"/>
    <w:rsid w:val="00C77000"/>
    <w:rsid w:val="00C83021"/>
    <w:rsid w:val="00C83284"/>
    <w:rsid w:val="00C83BF0"/>
    <w:rsid w:val="00C86834"/>
    <w:rsid w:val="00C91403"/>
    <w:rsid w:val="00C93B62"/>
    <w:rsid w:val="00C95A19"/>
    <w:rsid w:val="00CA1AD3"/>
    <w:rsid w:val="00CA4BB4"/>
    <w:rsid w:val="00CB0D8B"/>
    <w:rsid w:val="00CB72D8"/>
    <w:rsid w:val="00CB79A0"/>
    <w:rsid w:val="00CC3CC3"/>
    <w:rsid w:val="00CC3FAA"/>
    <w:rsid w:val="00CC4310"/>
    <w:rsid w:val="00CD1AF5"/>
    <w:rsid w:val="00CD2B72"/>
    <w:rsid w:val="00CD333D"/>
    <w:rsid w:val="00CE0643"/>
    <w:rsid w:val="00CE2B34"/>
    <w:rsid w:val="00CE4F30"/>
    <w:rsid w:val="00CE7862"/>
    <w:rsid w:val="00CF1D1F"/>
    <w:rsid w:val="00CF3944"/>
    <w:rsid w:val="00CF407F"/>
    <w:rsid w:val="00CF563F"/>
    <w:rsid w:val="00CF600C"/>
    <w:rsid w:val="00D049D6"/>
    <w:rsid w:val="00D070E2"/>
    <w:rsid w:val="00D072BF"/>
    <w:rsid w:val="00D072DB"/>
    <w:rsid w:val="00D105A3"/>
    <w:rsid w:val="00D110DE"/>
    <w:rsid w:val="00D12EA2"/>
    <w:rsid w:val="00D13F5F"/>
    <w:rsid w:val="00D14858"/>
    <w:rsid w:val="00D15D7C"/>
    <w:rsid w:val="00D16383"/>
    <w:rsid w:val="00D16F6A"/>
    <w:rsid w:val="00D17C0F"/>
    <w:rsid w:val="00D20A3B"/>
    <w:rsid w:val="00D22D05"/>
    <w:rsid w:val="00D240AF"/>
    <w:rsid w:val="00D2513C"/>
    <w:rsid w:val="00D2583D"/>
    <w:rsid w:val="00D27DD0"/>
    <w:rsid w:val="00D36920"/>
    <w:rsid w:val="00D46DA3"/>
    <w:rsid w:val="00D50336"/>
    <w:rsid w:val="00D50732"/>
    <w:rsid w:val="00D521C5"/>
    <w:rsid w:val="00D5473E"/>
    <w:rsid w:val="00D55906"/>
    <w:rsid w:val="00D56274"/>
    <w:rsid w:val="00D60AB3"/>
    <w:rsid w:val="00D63812"/>
    <w:rsid w:val="00D677E3"/>
    <w:rsid w:val="00D70D81"/>
    <w:rsid w:val="00D72D08"/>
    <w:rsid w:val="00D73A25"/>
    <w:rsid w:val="00D80D89"/>
    <w:rsid w:val="00D828D9"/>
    <w:rsid w:val="00D86F35"/>
    <w:rsid w:val="00D91919"/>
    <w:rsid w:val="00D91B61"/>
    <w:rsid w:val="00D91C1A"/>
    <w:rsid w:val="00D92400"/>
    <w:rsid w:val="00D945EA"/>
    <w:rsid w:val="00D94C12"/>
    <w:rsid w:val="00D9508A"/>
    <w:rsid w:val="00DA0744"/>
    <w:rsid w:val="00DA0C32"/>
    <w:rsid w:val="00DA4DEE"/>
    <w:rsid w:val="00DA5780"/>
    <w:rsid w:val="00DB0F07"/>
    <w:rsid w:val="00DB607F"/>
    <w:rsid w:val="00DB6211"/>
    <w:rsid w:val="00DB6929"/>
    <w:rsid w:val="00DC02DD"/>
    <w:rsid w:val="00DC150B"/>
    <w:rsid w:val="00DC22AB"/>
    <w:rsid w:val="00DC4E14"/>
    <w:rsid w:val="00DD05EF"/>
    <w:rsid w:val="00DD3A69"/>
    <w:rsid w:val="00DD3EA8"/>
    <w:rsid w:val="00DE338B"/>
    <w:rsid w:val="00DE36E5"/>
    <w:rsid w:val="00DE4109"/>
    <w:rsid w:val="00DE5451"/>
    <w:rsid w:val="00DE6D95"/>
    <w:rsid w:val="00DE72A3"/>
    <w:rsid w:val="00DF12C3"/>
    <w:rsid w:val="00DF1E4D"/>
    <w:rsid w:val="00DF29CA"/>
    <w:rsid w:val="00DF3F77"/>
    <w:rsid w:val="00DF5351"/>
    <w:rsid w:val="00DF5CC3"/>
    <w:rsid w:val="00DF7F7E"/>
    <w:rsid w:val="00E05BA6"/>
    <w:rsid w:val="00E11646"/>
    <w:rsid w:val="00E12480"/>
    <w:rsid w:val="00E13482"/>
    <w:rsid w:val="00E142F9"/>
    <w:rsid w:val="00E14352"/>
    <w:rsid w:val="00E17008"/>
    <w:rsid w:val="00E17657"/>
    <w:rsid w:val="00E210F7"/>
    <w:rsid w:val="00E22538"/>
    <w:rsid w:val="00E225FF"/>
    <w:rsid w:val="00E22D70"/>
    <w:rsid w:val="00E238E0"/>
    <w:rsid w:val="00E255E1"/>
    <w:rsid w:val="00E317A8"/>
    <w:rsid w:val="00E32D1C"/>
    <w:rsid w:val="00E35B12"/>
    <w:rsid w:val="00E364F1"/>
    <w:rsid w:val="00E41A1A"/>
    <w:rsid w:val="00E41A76"/>
    <w:rsid w:val="00E420A1"/>
    <w:rsid w:val="00E43F3C"/>
    <w:rsid w:val="00E45A7E"/>
    <w:rsid w:val="00E46BF1"/>
    <w:rsid w:val="00E47D69"/>
    <w:rsid w:val="00E5037F"/>
    <w:rsid w:val="00E50BCC"/>
    <w:rsid w:val="00E5437B"/>
    <w:rsid w:val="00E56463"/>
    <w:rsid w:val="00E56BE8"/>
    <w:rsid w:val="00E6007D"/>
    <w:rsid w:val="00E60434"/>
    <w:rsid w:val="00E628A1"/>
    <w:rsid w:val="00E647D2"/>
    <w:rsid w:val="00E64B9C"/>
    <w:rsid w:val="00E65584"/>
    <w:rsid w:val="00E657B4"/>
    <w:rsid w:val="00E6580A"/>
    <w:rsid w:val="00E71B93"/>
    <w:rsid w:val="00E74CE2"/>
    <w:rsid w:val="00E7718C"/>
    <w:rsid w:val="00E80CBC"/>
    <w:rsid w:val="00E84127"/>
    <w:rsid w:val="00E87FDD"/>
    <w:rsid w:val="00E93660"/>
    <w:rsid w:val="00E9382A"/>
    <w:rsid w:val="00E939E3"/>
    <w:rsid w:val="00EA376A"/>
    <w:rsid w:val="00EA3A34"/>
    <w:rsid w:val="00EB011C"/>
    <w:rsid w:val="00EB0E0C"/>
    <w:rsid w:val="00EB460C"/>
    <w:rsid w:val="00EB4D62"/>
    <w:rsid w:val="00EB5E76"/>
    <w:rsid w:val="00EB6EF5"/>
    <w:rsid w:val="00EC0339"/>
    <w:rsid w:val="00EC646A"/>
    <w:rsid w:val="00EC666C"/>
    <w:rsid w:val="00ED196D"/>
    <w:rsid w:val="00ED3211"/>
    <w:rsid w:val="00ED3969"/>
    <w:rsid w:val="00ED50DE"/>
    <w:rsid w:val="00ED5111"/>
    <w:rsid w:val="00EE0FAF"/>
    <w:rsid w:val="00EE197E"/>
    <w:rsid w:val="00EE30C8"/>
    <w:rsid w:val="00EE40E2"/>
    <w:rsid w:val="00EE429B"/>
    <w:rsid w:val="00EF1399"/>
    <w:rsid w:val="00EF23BB"/>
    <w:rsid w:val="00EF2EEC"/>
    <w:rsid w:val="00EF4C54"/>
    <w:rsid w:val="00EF570D"/>
    <w:rsid w:val="00F00457"/>
    <w:rsid w:val="00F07689"/>
    <w:rsid w:val="00F14AF6"/>
    <w:rsid w:val="00F2057F"/>
    <w:rsid w:val="00F24968"/>
    <w:rsid w:val="00F30894"/>
    <w:rsid w:val="00F32BAD"/>
    <w:rsid w:val="00F343B3"/>
    <w:rsid w:val="00F34BD8"/>
    <w:rsid w:val="00F376AE"/>
    <w:rsid w:val="00F40275"/>
    <w:rsid w:val="00F40B5E"/>
    <w:rsid w:val="00F42391"/>
    <w:rsid w:val="00F42726"/>
    <w:rsid w:val="00F43A4E"/>
    <w:rsid w:val="00F51EB0"/>
    <w:rsid w:val="00F532A3"/>
    <w:rsid w:val="00F54374"/>
    <w:rsid w:val="00F54A26"/>
    <w:rsid w:val="00F54A6C"/>
    <w:rsid w:val="00F54F3E"/>
    <w:rsid w:val="00F6107F"/>
    <w:rsid w:val="00F62544"/>
    <w:rsid w:val="00F629FC"/>
    <w:rsid w:val="00F62D43"/>
    <w:rsid w:val="00F65026"/>
    <w:rsid w:val="00F6541D"/>
    <w:rsid w:val="00F67A72"/>
    <w:rsid w:val="00F700BD"/>
    <w:rsid w:val="00F70642"/>
    <w:rsid w:val="00F72891"/>
    <w:rsid w:val="00F7363F"/>
    <w:rsid w:val="00F754F1"/>
    <w:rsid w:val="00F768F1"/>
    <w:rsid w:val="00F802C4"/>
    <w:rsid w:val="00F81D79"/>
    <w:rsid w:val="00F822FC"/>
    <w:rsid w:val="00F82FB8"/>
    <w:rsid w:val="00F8389E"/>
    <w:rsid w:val="00F83A46"/>
    <w:rsid w:val="00F85ECC"/>
    <w:rsid w:val="00F86058"/>
    <w:rsid w:val="00F904EA"/>
    <w:rsid w:val="00F90ED4"/>
    <w:rsid w:val="00F92506"/>
    <w:rsid w:val="00F93DAD"/>
    <w:rsid w:val="00F94776"/>
    <w:rsid w:val="00F96B2B"/>
    <w:rsid w:val="00FA0523"/>
    <w:rsid w:val="00FA154E"/>
    <w:rsid w:val="00FA1A6E"/>
    <w:rsid w:val="00FB0F52"/>
    <w:rsid w:val="00FB1D78"/>
    <w:rsid w:val="00FB20CD"/>
    <w:rsid w:val="00FB2E29"/>
    <w:rsid w:val="00FB783F"/>
    <w:rsid w:val="00FB7EE1"/>
    <w:rsid w:val="00FC2847"/>
    <w:rsid w:val="00FC2E5B"/>
    <w:rsid w:val="00FC3351"/>
    <w:rsid w:val="00FC354B"/>
    <w:rsid w:val="00FD0844"/>
    <w:rsid w:val="00FD0B20"/>
    <w:rsid w:val="00FD1ED9"/>
    <w:rsid w:val="00FD4F23"/>
    <w:rsid w:val="00FD7CDD"/>
    <w:rsid w:val="00FE0912"/>
    <w:rsid w:val="00FE1390"/>
    <w:rsid w:val="00FE4705"/>
    <w:rsid w:val="00FE6B4A"/>
    <w:rsid w:val="00FE6EC0"/>
    <w:rsid w:val="00FF0632"/>
    <w:rsid w:val="00FF0803"/>
    <w:rsid w:val="00FF10CD"/>
    <w:rsid w:val="00FF2146"/>
    <w:rsid w:val="00FF67E3"/>
    <w:rsid w:val="00FF68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A1A5F"/>
  <w15:chartTrackingRefBased/>
  <w15:docId w15:val="{81CD96EA-8F59-4BCC-B472-85D5D0907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2D70"/>
    <w:pPr>
      <w:widowControl w:val="0"/>
      <w:spacing w:after="0" w:line="240" w:lineRule="auto"/>
    </w:pPr>
    <w:rPr>
      <w:rFonts w:ascii="Courier New" w:eastAsia="Times New Roman" w:hAnsi="Courier New" w:cs="Courier New"/>
      <w:color w:val="000000"/>
      <w:sz w:val="24"/>
      <w:szCs w:val="24"/>
      <w:lang w:val="vi-VN" w:eastAsia="vi-VN"/>
    </w:rPr>
  </w:style>
  <w:style w:type="paragraph" w:styleId="Heading1">
    <w:name w:val="heading 1"/>
    <w:basedOn w:val="Normal"/>
    <w:next w:val="Normal"/>
    <w:link w:val="Heading1Char"/>
    <w:autoRedefine/>
    <w:uiPriority w:val="9"/>
    <w:qFormat/>
    <w:rsid w:val="009422E5"/>
    <w:pPr>
      <w:keepNext/>
      <w:keepLines/>
      <w:widowControl/>
      <w:spacing w:before="240" w:line="324" w:lineRule="auto"/>
      <w:outlineLvl w:val="0"/>
    </w:pPr>
    <w:rPr>
      <w:rFonts w:ascii="Times New Roman" w:eastAsiaTheme="majorEastAsia" w:hAnsi="Times New Roman" w:cstheme="majorBidi"/>
      <w:b/>
      <w:color w:val="auto"/>
      <w:sz w:val="32"/>
      <w:szCs w:val="32"/>
      <w:lang w:val="en-US" w:eastAsia="en-US"/>
    </w:rPr>
  </w:style>
  <w:style w:type="paragraph" w:styleId="Heading2">
    <w:name w:val="heading 2"/>
    <w:basedOn w:val="Normal"/>
    <w:next w:val="Normal"/>
    <w:link w:val="Heading2Char"/>
    <w:autoRedefine/>
    <w:uiPriority w:val="9"/>
    <w:semiHidden/>
    <w:unhideWhenUsed/>
    <w:qFormat/>
    <w:rsid w:val="009422E5"/>
    <w:pPr>
      <w:keepNext/>
      <w:keepLines/>
      <w:widowControl/>
      <w:spacing w:before="120" w:line="324" w:lineRule="auto"/>
      <w:outlineLvl w:val="1"/>
    </w:pPr>
    <w:rPr>
      <w:rFonts w:ascii="Times New Roman" w:eastAsiaTheme="majorEastAsia" w:hAnsi="Times New Roman" w:cstheme="majorBidi"/>
      <w:b/>
      <w:color w:val="auto"/>
      <w:sz w:val="26"/>
      <w:szCs w:val="26"/>
      <w:lang w:val="en-US" w:eastAsia="en-US"/>
    </w:rPr>
  </w:style>
  <w:style w:type="paragraph" w:styleId="Heading3">
    <w:name w:val="heading 3"/>
    <w:basedOn w:val="Normal"/>
    <w:next w:val="Normal"/>
    <w:link w:val="Heading3Char"/>
    <w:autoRedefine/>
    <w:uiPriority w:val="9"/>
    <w:unhideWhenUsed/>
    <w:qFormat/>
    <w:rsid w:val="009422E5"/>
    <w:pPr>
      <w:keepNext/>
      <w:keepLines/>
      <w:widowControl/>
      <w:spacing w:before="120" w:line="324" w:lineRule="auto"/>
      <w:outlineLvl w:val="2"/>
    </w:pPr>
    <w:rPr>
      <w:rFonts w:ascii="Times New Roman" w:eastAsiaTheme="majorEastAsia" w:hAnsi="Times New Roman" w:cstheme="majorBidi"/>
      <w:b/>
      <w:i/>
      <w:color w:val="auto"/>
      <w:sz w:val="26"/>
      <w:lang w:val="en-US" w:eastAsia="en-US"/>
    </w:rPr>
  </w:style>
  <w:style w:type="paragraph" w:styleId="Heading4">
    <w:name w:val="heading 4"/>
    <w:basedOn w:val="Normal"/>
    <w:next w:val="Normal"/>
    <w:link w:val="Heading4Char"/>
    <w:autoRedefine/>
    <w:uiPriority w:val="9"/>
    <w:unhideWhenUsed/>
    <w:qFormat/>
    <w:rsid w:val="009422E5"/>
    <w:pPr>
      <w:keepNext/>
      <w:keepLines/>
      <w:widowControl/>
      <w:spacing w:before="120" w:line="324" w:lineRule="auto"/>
      <w:outlineLvl w:val="3"/>
    </w:pPr>
    <w:rPr>
      <w:rFonts w:ascii="Times New Roman" w:eastAsiaTheme="majorEastAsia" w:hAnsi="Times New Roman" w:cstheme="majorBidi"/>
      <w:i/>
      <w:iCs/>
      <w:color w:val="auto"/>
      <w:sz w:val="26"/>
      <w:szCs w:val="22"/>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22E5"/>
    <w:rPr>
      <w:rFonts w:ascii="Times New Roman" w:eastAsiaTheme="majorEastAsia" w:hAnsi="Times New Roman" w:cstheme="majorBidi"/>
      <w:b/>
      <w:sz w:val="32"/>
      <w:szCs w:val="32"/>
    </w:rPr>
  </w:style>
  <w:style w:type="character" w:customStyle="1" w:styleId="Heading2Char">
    <w:name w:val="Heading 2 Char"/>
    <w:basedOn w:val="DefaultParagraphFont"/>
    <w:link w:val="Heading2"/>
    <w:uiPriority w:val="9"/>
    <w:semiHidden/>
    <w:rsid w:val="009422E5"/>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9422E5"/>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9422E5"/>
    <w:rPr>
      <w:rFonts w:ascii="Times New Roman" w:eastAsiaTheme="majorEastAsia" w:hAnsi="Times New Roman" w:cstheme="majorBidi"/>
      <w:i/>
      <w:iCs/>
      <w:sz w:val="26"/>
    </w:rPr>
  </w:style>
  <w:style w:type="table" w:styleId="TableGrid">
    <w:name w:val="Table Grid"/>
    <w:basedOn w:val="TableNormal"/>
    <w:uiPriority w:val="39"/>
    <w:rsid w:val="00E22D70"/>
    <w:pPr>
      <w:spacing w:after="0" w:line="240" w:lineRule="auto"/>
    </w:pPr>
    <w:rPr>
      <w:rFonts w:ascii="Courier New" w:eastAsia="Times New Roman" w:hAnsi="Courier New" w:cs="Courier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18061E"/>
    <w:pPr>
      <w:ind w:left="720"/>
      <w:contextualSpacing/>
    </w:pPr>
  </w:style>
  <w:style w:type="character" w:styleId="Hyperlink">
    <w:name w:val="Hyperlink"/>
    <w:basedOn w:val="DefaultParagraphFont"/>
    <w:uiPriority w:val="99"/>
    <w:unhideWhenUsed/>
    <w:rsid w:val="00431834"/>
    <w:rPr>
      <w:color w:val="0563C1" w:themeColor="hyperlink"/>
      <w:u w:val="single"/>
    </w:rPr>
  </w:style>
  <w:style w:type="character" w:customStyle="1" w:styleId="UnresolvedMention1">
    <w:name w:val="Unresolved Mention1"/>
    <w:basedOn w:val="DefaultParagraphFont"/>
    <w:uiPriority w:val="99"/>
    <w:semiHidden/>
    <w:unhideWhenUsed/>
    <w:rsid w:val="00431834"/>
    <w:rPr>
      <w:color w:val="605E5C"/>
      <w:shd w:val="clear" w:color="auto" w:fill="E1DFDD"/>
    </w:rPr>
  </w:style>
  <w:style w:type="paragraph" w:styleId="NormalWeb">
    <w:name w:val="Normal (Web)"/>
    <w:aliases w:val="Normal (Web) Char,Обычный (веб)1,Обычный (веб) Знак,Обычный (веб) Знак1,Обычный (веб) Знак Знак"/>
    <w:basedOn w:val="Normal"/>
    <w:link w:val="NormalWebChar1"/>
    <w:uiPriority w:val="99"/>
    <w:qFormat/>
    <w:rsid w:val="00EF1399"/>
    <w:pPr>
      <w:widowControl/>
      <w:spacing w:before="100" w:beforeAutospacing="1" w:after="100" w:afterAutospacing="1"/>
    </w:pPr>
    <w:rPr>
      <w:rFonts w:ascii="Times New Roman" w:hAnsi="Times New Roman" w:cs="Times New Roman"/>
      <w:color w:val="auto"/>
      <w:lang w:val="en-US" w:eastAsia="en-US"/>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fn,ft"/>
    <w:basedOn w:val="Normal"/>
    <w:link w:val="FootnoteTextChar"/>
    <w:uiPriority w:val="99"/>
    <w:unhideWhenUsed/>
    <w:qFormat/>
    <w:rsid w:val="00EF1399"/>
    <w:pPr>
      <w:widowControl/>
    </w:pPr>
    <w:rPr>
      <w:rFonts w:ascii="Times New Roman" w:eastAsia="Calibri" w:hAnsi="Times New Roman" w:cs="Times New Roman"/>
      <w:color w:val="auto"/>
      <w:sz w:val="20"/>
      <w:szCs w:val="20"/>
      <w:lang w:val="en-US" w:eastAsia="en-US"/>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fn Char,ft Char"/>
    <w:basedOn w:val="DefaultParagraphFont"/>
    <w:link w:val="FootnoteText"/>
    <w:uiPriority w:val="99"/>
    <w:qFormat/>
    <w:rsid w:val="00EF1399"/>
    <w:rPr>
      <w:rFonts w:ascii="Times New Roman" w:eastAsia="Calibri" w:hAnsi="Times New Roman" w:cs="Times New Roman"/>
      <w:sz w:val="20"/>
      <w:szCs w:val="20"/>
    </w:rPr>
  </w:style>
  <w:style w:type="character" w:customStyle="1" w:styleId="UnresolvedMention2">
    <w:name w:val="Unresolved Mention2"/>
    <w:basedOn w:val="DefaultParagraphFont"/>
    <w:uiPriority w:val="99"/>
    <w:semiHidden/>
    <w:unhideWhenUsed/>
    <w:rsid w:val="00624DB2"/>
    <w:rPr>
      <w:color w:val="605E5C"/>
      <w:shd w:val="clear" w:color="auto" w:fill="E1DFDD"/>
    </w:rPr>
  </w:style>
  <w:style w:type="character" w:customStyle="1" w:styleId="UnresolvedMention3">
    <w:name w:val="Unresolved Mention3"/>
    <w:basedOn w:val="DefaultParagraphFont"/>
    <w:uiPriority w:val="99"/>
    <w:semiHidden/>
    <w:unhideWhenUsed/>
    <w:rsid w:val="00ED3211"/>
    <w:rPr>
      <w:color w:val="605E5C"/>
      <w:shd w:val="clear" w:color="auto" w:fill="E1DFDD"/>
    </w:rPr>
  </w:style>
  <w:style w:type="character" w:customStyle="1" w:styleId="UnresolvedMention4">
    <w:name w:val="Unresolved Mention4"/>
    <w:basedOn w:val="DefaultParagraphFont"/>
    <w:uiPriority w:val="99"/>
    <w:semiHidden/>
    <w:unhideWhenUsed/>
    <w:rsid w:val="001A63CB"/>
    <w:rPr>
      <w:color w:val="605E5C"/>
      <w:shd w:val="clear" w:color="auto" w:fill="E1DFDD"/>
    </w:rPr>
  </w:style>
  <w:style w:type="paragraph" w:customStyle="1" w:styleId="Default">
    <w:name w:val="Default"/>
    <w:rsid w:val="00FB2E2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alloonText">
    <w:name w:val="Balloon Text"/>
    <w:basedOn w:val="Normal"/>
    <w:link w:val="BalloonTextChar"/>
    <w:uiPriority w:val="99"/>
    <w:semiHidden/>
    <w:unhideWhenUsed/>
    <w:rsid w:val="00FB0F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0F52"/>
    <w:rPr>
      <w:rFonts w:ascii="Segoe UI" w:eastAsia="Times New Roman" w:hAnsi="Segoe UI" w:cs="Segoe UI"/>
      <w:color w:val="000000"/>
      <w:sz w:val="18"/>
      <w:szCs w:val="18"/>
      <w:lang w:val="vi-VN" w:eastAsia="vi-VN"/>
    </w:rPr>
  </w:style>
  <w:style w:type="paragraph" w:styleId="Header">
    <w:name w:val="header"/>
    <w:basedOn w:val="Normal"/>
    <w:link w:val="HeaderChar"/>
    <w:uiPriority w:val="99"/>
    <w:unhideWhenUsed/>
    <w:rsid w:val="001E3366"/>
    <w:pPr>
      <w:tabs>
        <w:tab w:val="center" w:pos="4680"/>
        <w:tab w:val="right" w:pos="9360"/>
      </w:tabs>
    </w:pPr>
  </w:style>
  <w:style w:type="character" w:customStyle="1" w:styleId="HeaderChar">
    <w:name w:val="Header Char"/>
    <w:basedOn w:val="DefaultParagraphFont"/>
    <w:link w:val="Header"/>
    <w:uiPriority w:val="99"/>
    <w:rsid w:val="001E3366"/>
    <w:rPr>
      <w:rFonts w:ascii="Courier New" w:eastAsia="Times New Roman" w:hAnsi="Courier New" w:cs="Courier New"/>
      <w:color w:val="000000"/>
      <w:sz w:val="24"/>
      <w:szCs w:val="24"/>
      <w:lang w:val="vi-VN" w:eastAsia="vi-VN"/>
    </w:rPr>
  </w:style>
  <w:style w:type="paragraph" w:styleId="Footer">
    <w:name w:val="footer"/>
    <w:basedOn w:val="Normal"/>
    <w:link w:val="FooterChar"/>
    <w:uiPriority w:val="99"/>
    <w:unhideWhenUsed/>
    <w:rsid w:val="001E3366"/>
    <w:pPr>
      <w:tabs>
        <w:tab w:val="center" w:pos="4680"/>
        <w:tab w:val="right" w:pos="9360"/>
      </w:tabs>
    </w:pPr>
  </w:style>
  <w:style w:type="character" w:customStyle="1" w:styleId="FooterChar">
    <w:name w:val="Footer Char"/>
    <w:basedOn w:val="DefaultParagraphFont"/>
    <w:link w:val="Footer"/>
    <w:uiPriority w:val="99"/>
    <w:rsid w:val="001E3366"/>
    <w:rPr>
      <w:rFonts w:ascii="Courier New" w:eastAsia="Times New Roman" w:hAnsi="Courier New" w:cs="Courier New"/>
      <w:color w:val="000000"/>
      <w:sz w:val="24"/>
      <w:szCs w:val="24"/>
      <w:lang w:val="vi-VN" w:eastAsia="vi-VN"/>
    </w:rPr>
  </w:style>
  <w:style w:type="character" w:styleId="CommentReference">
    <w:name w:val="annotation reference"/>
    <w:basedOn w:val="DefaultParagraphFont"/>
    <w:uiPriority w:val="99"/>
    <w:semiHidden/>
    <w:unhideWhenUsed/>
    <w:rsid w:val="001435DC"/>
    <w:rPr>
      <w:sz w:val="16"/>
      <w:szCs w:val="16"/>
    </w:rPr>
  </w:style>
  <w:style w:type="paragraph" w:styleId="CommentText">
    <w:name w:val="annotation text"/>
    <w:basedOn w:val="Normal"/>
    <w:link w:val="CommentTextChar"/>
    <w:uiPriority w:val="99"/>
    <w:semiHidden/>
    <w:unhideWhenUsed/>
    <w:rsid w:val="001435DC"/>
    <w:rPr>
      <w:sz w:val="20"/>
      <w:szCs w:val="20"/>
    </w:rPr>
  </w:style>
  <w:style w:type="character" w:customStyle="1" w:styleId="CommentTextChar">
    <w:name w:val="Comment Text Char"/>
    <w:basedOn w:val="DefaultParagraphFont"/>
    <w:link w:val="CommentText"/>
    <w:uiPriority w:val="99"/>
    <w:semiHidden/>
    <w:rsid w:val="001435DC"/>
    <w:rPr>
      <w:rFonts w:ascii="Courier New" w:eastAsia="Times New Roman" w:hAnsi="Courier New" w:cs="Courier New"/>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1435DC"/>
    <w:rPr>
      <w:b/>
      <w:bCs/>
    </w:rPr>
  </w:style>
  <w:style w:type="character" w:customStyle="1" w:styleId="CommentSubjectChar">
    <w:name w:val="Comment Subject Char"/>
    <w:basedOn w:val="CommentTextChar"/>
    <w:link w:val="CommentSubject"/>
    <w:uiPriority w:val="99"/>
    <w:semiHidden/>
    <w:rsid w:val="001435DC"/>
    <w:rPr>
      <w:rFonts w:ascii="Courier New" w:eastAsia="Times New Roman" w:hAnsi="Courier New" w:cs="Courier New"/>
      <w:b/>
      <w:bCs/>
      <w:color w:val="000000"/>
      <w:sz w:val="20"/>
      <w:szCs w:val="20"/>
      <w:lang w:val="vi-VN" w:eastAsia="vi-VN"/>
    </w:rPr>
  </w:style>
  <w:style w:type="character" w:customStyle="1" w:styleId="UnresolvedMention5">
    <w:name w:val="Unresolved Mention5"/>
    <w:basedOn w:val="DefaultParagraphFont"/>
    <w:uiPriority w:val="99"/>
    <w:semiHidden/>
    <w:unhideWhenUsed/>
    <w:rsid w:val="00885388"/>
    <w:rPr>
      <w:color w:val="605E5C"/>
      <w:shd w:val="clear" w:color="auto" w:fill="E1DFDD"/>
    </w:rPr>
  </w:style>
  <w:style w:type="character" w:customStyle="1" w:styleId="NormalWebChar1">
    <w:name w:val="Normal (Web) Char1"/>
    <w:aliases w:val="Normal (Web) Char Char,Обычный (веб)1 Char,Обычный (веб) Знак Char,Обычный (веб) Знак1 Char,Обычный (веб) Знак Знак Char"/>
    <w:link w:val="NormalWeb"/>
    <w:uiPriority w:val="99"/>
    <w:locked/>
    <w:rsid w:val="00F00457"/>
    <w:rPr>
      <w:rFonts w:ascii="Times New Roman" w:eastAsia="Times New Roman" w:hAnsi="Times New Roman" w:cs="Times New Roman"/>
      <w:sz w:val="24"/>
      <w:szCs w:val="24"/>
    </w:rPr>
  </w:style>
  <w:style w:type="paragraph" w:styleId="BodyText">
    <w:name w:val="Body Text"/>
    <w:basedOn w:val="Normal"/>
    <w:link w:val="BodyTextChar"/>
    <w:uiPriority w:val="1"/>
    <w:unhideWhenUsed/>
    <w:qFormat/>
    <w:rsid w:val="00833D45"/>
    <w:pPr>
      <w:widowControl/>
      <w:spacing w:before="60" w:after="60" w:line="252" w:lineRule="auto"/>
      <w:ind w:firstLine="720"/>
      <w:jc w:val="both"/>
    </w:pPr>
    <w:rPr>
      <w:rFonts w:ascii="Times New Roman" w:eastAsiaTheme="minorHAnsi" w:hAnsi="Times New Roman" w:cstheme="minorBidi"/>
      <w:color w:val="auto"/>
      <w:sz w:val="28"/>
      <w:szCs w:val="22"/>
      <w:lang w:eastAsia="en-US"/>
      <w14:ligatures w14:val="standardContextual"/>
    </w:rPr>
  </w:style>
  <w:style w:type="character" w:customStyle="1" w:styleId="BodyTextChar">
    <w:name w:val="Body Text Char"/>
    <w:basedOn w:val="DefaultParagraphFont"/>
    <w:link w:val="BodyText"/>
    <w:uiPriority w:val="99"/>
    <w:rsid w:val="00833D45"/>
    <w:rPr>
      <w:rFonts w:ascii="Times New Roman" w:hAnsi="Times New Roman"/>
      <w:sz w:val="28"/>
      <w:lang w:val="vi-VN"/>
      <w14:ligatures w14:val="standardContextual"/>
    </w:rPr>
  </w:style>
  <w:style w:type="character" w:styleId="FootnoteReference">
    <w:name w:val="footnote reference"/>
    <w:aliases w:val="Footnote,Ref,de nota al pie,Footnote text + 13 pt,Footnote text,ftref,Footnote Text1,Footnote dich,BearingPoint,16 Point,Superscript 6 Point,fr,Footnote + Arial,10 pt,Black,Footnote Text11,Texto de nota al pie,Footnotes refss"/>
    <w:basedOn w:val="DefaultParagraphFont"/>
    <w:link w:val="Char2"/>
    <w:uiPriority w:val="99"/>
    <w:unhideWhenUsed/>
    <w:qFormat/>
    <w:rsid w:val="00F85ECC"/>
    <w:rPr>
      <w:vertAlign w:val="superscript"/>
    </w:rPr>
  </w:style>
  <w:style w:type="character" w:styleId="Strong">
    <w:name w:val="Strong"/>
    <w:basedOn w:val="DefaultParagraphFont"/>
    <w:uiPriority w:val="22"/>
    <w:qFormat/>
    <w:rsid w:val="002934AA"/>
    <w:rPr>
      <w:b/>
      <w:bCs/>
    </w:rPr>
  </w:style>
  <w:style w:type="paragraph" w:customStyle="1" w:styleId="Char2">
    <w:name w:val="Char2"/>
    <w:basedOn w:val="Normal"/>
    <w:link w:val="FootnoteReference"/>
    <w:uiPriority w:val="99"/>
    <w:rsid w:val="00F82FB8"/>
    <w:pPr>
      <w:widowControl/>
      <w:spacing w:after="160" w:line="240" w:lineRule="exact"/>
      <w:jc w:val="both"/>
    </w:pPr>
    <w:rPr>
      <w:rFonts w:asciiTheme="minorHAnsi" w:eastAsiaTheme="minorHAnsi" w:hAnsiTheme="minorHAnsi" w:cstheme="minorBidi"/>
      <w:color w:val="auto"/>
      <w:sz w:val="22"/>
      <w:szCs w:val="22"/>
      <w:vertAlign w:val="superscript"/>
      <w:lang w:val="en-US" w:eastAsia="en-US"/>
    </w:rPr>
  </w:style>
  <w:style w:type="paragraph" w:customStyle="1" w:styleId="Char">
    <w:name w:val="Char"/>
    <w:basedOn w:val="Normal"/>
    <w:autoRedefine/>
    <w:rsid w:val="00EA376A"/>
    <w:pPr>
      <w:widowControl/>
      <w:spacing w:after="160" w:line="240" w:lineRule="exact"/>
    </w:pPr>
    <w:rPr>
      <w:rFonts w:ascii="Verdana" w:hAnsi="Verdana" w:cs="Verdana"/>
      <w:color w:val="auto"/>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1278">
      <w:bodyDiv w:val="1"/>
      <w:marLeft w:val="0"/>
      <w:marRight w:val="0"/>
      <w:marTop w:val="0"/>
      <w:marBottom w:val="0"/>
      <w:divBdr>
        <w:top w:val="none" w:sz="0" w:space="0" w:color="auto"/>
        <w:left w:val="none" w:sz="0" w:space="0" w:color="auto"/>
        <w:bottom w:val="none" w:sz="0" w:space="0" w:color="auto"/>
        <w:right w:val="none" w:sz="0" w:space="0" w:color="auto"/>
      </w:divBdr>
    </w:div>
    <w:div w:id="21175916">
      <w:bodyDiv w:val="1"/>
      <w:marLeft w:val="0"/>
      <w:marRight w:val="0"/>
      <w:marTop w:val="0"/>
      <w:marBottom w:val="0"/>
      <w:divBdr>
        <w:top w:val="none" w:sz="0" w:space="0" w:color="auto"/>
        <w:left w:val="none" w:sz="0" w:space="0" w:color="auto"/>
        <w:bottom w:val="none" w:sz="0" w:space="0" w:color="auto"/>
        <w:right w:val="none" w:sz="0" w:space="0" w:color="auto"/>
      </w:divBdr>
      <w:divsChild>
        <w:div w:id="745734168">
          <w:blockQuote w:val="1"/>
          <w:marLeft w:val="720"/>
          <w:marRight w:val="720"/>
          <w:marTop w:val="100"/>
          <w:marBottom w:val="100"/>
          <w:divBdr>
            <w:top w:val="none" w:sz="0" w:space="0" w:color="auto"/>
            <w:left w:val="none" w:sz="0" w:space="0" w:color="auto"/>
            <w:bottom w:val="none" w:sz="0" w:space="0" w:color="auto"/>
            <w:right w:val="none" w:sz="0" w:space="0" w:color="auto"/>
          </w:divBdr>
        </w:div>
        <w:div w:id="857962023">
          <w:blockQuote w:val="1"/>
          <w:marLeft w:val="720"/>
          <w:marRight w:val="720"/>
          <w:marTop w:val="100"/>
          <w:marBottom w:val="100"/>
          <w:divBdr>
            <w:top w:val="none" w:sz="0" w:space="0" w:color="auto"/>
            <w:left w:val="none" w:sz="0" w:space="0" w:color="auto"/>
            <w:bottom w:val="none" w:sz="0" w:space="0" w:color="auto"/>
            <w:right w:val="none" w:sz="0" w:space="0" w:color="auto"/>
          </w:divBdr>
        </w:div>
        <w:div w:id="17724317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726215">
      <w:bodyDiv w:val="1"/>
      <w:marLeft w:val="0"/>
      <w:marRight w:val="0"/>
      <w:marTop w:val="0"/>
      <w:marBottom w:val="0"/>
      <w:divBdr>
        <w:top w:val="none" w:sz="0" w:space="0" w:color="auto"/>
        <w:left w:val="none" w:sz="0" w:space="0" w:color="auto"/>
        <w:bottom w:val="none" w:sz="0" w:space="0" w:color="auto"/>
        <w:right w:val="none" w:sz="0" w:space="0" w:color="auto"/>
      </w:divBdr>
    </w:div>
    <w:div w:id="79134147">
      <w:bodyDiv w:val="1"/>
      <w:marLeft w:val="0"/>
      <w:marRight w:val="0"/>
      <w:marTop w:val="0"/>
      <w:marBottom w:val="0"/>
      <w:divBdr>
        <w:top w:val="none" w:sz="0" w:space="0" w:color="auto"/>
        <w:left w:val="none" w:sz="0" w:space="0" w:color="auto"/>
        <w:bottom w:val="none" w:sz="0" w:space="0" w:color="auto"/>
        <w:right w:val="none" w:sz="0" w:space="0" w:color="auto"/>
      </w:divBdr>
    </w:div>
    <w:div w:id="114106568">
      <w:bodyDiv w:val="1"/>
      <w:marLeft w:val="0"/>
      <w:marRight w:val="0"/>
      <w:marTop w:val="0"/>
      <w:marBottom w:val="0"/>
      <w:divBdr>
        <w:top w:val="none" w:sz="0" w:space="0" w:color="auto"/>
        <w:left w:val="none" w:sz="0" w:space="0" w:color="auto"/>
        <w:bottom w:val="none" w:sz="0" w:space="0" w:color="auto"/>
        <w:right w:val="none" w:sz="0" w:space="0" w:color="auto"/>
      </w:divBdr>
    </w:div>
    <w:div w:id="122847214">
      <w:bodyDiv w:val="1"/>
      <w:marLeft w:val="0"/>
      <w:marRight w:val="0"/>
      <w:marTop w:val="0"/>
      <w:marBottom w:val="0"/>
      <w:divBdr>
        <w:top w:val="none" w:sz="0" w:space="0" w:color="auto"/>
        <w:left w:val="none" w:sz="0" w:space="0" w:color="auto"/>
        <w:bottom w:val="none" w:sz="0" w:space="0" w:color="auto"/>
        <w:right w:val="none" w:sz="0" w:space="0" w:color="auto"/>
      </w:divBdr>
    </w:div>
    <w:div w:id="124740323">
      <w:bodyDiv w:val="1"/>
      <w:marLeft w:val="0"/>
      <w:marRight w:val="0"/>
      <w:marTop w:val="0"/>
      <w:marBottom w:val="0"/>
      <w:divBdr>
        <w:top w:val="none" w:sz="0" w:space="0" w:color="auto"/>
        <w:left w:val="none" w:sz="0" w:space="0" w:color="auto"/>
        <w:bottom w:val="none" w:sz="0" w:space="0" w:color="auto"/>
        <w:right w:val="none" w:sz="0" w:space="0" w:color="auto"/>
      </w:divBdr>
    </w:div>
    <w:div w:id="151407103">
      <w:bodyDiv w:val="1"/>
      <w:marLeft w:val="0"/>
      <w:marRight w:val="0"/>
      <w:marTop w:val="0"/>
      <w:marBottom w:val="0"/>
      <w:divBdr>
        <w:top w:val="none" w:sz="0" w:space="0" w:color="auto"/>
        <w:left w:val="none" w:sz="0" w:space="0" w:color="auto"/>
        <w:bottom w:val="none" w:sz="0" w:space="0" w:color="auto"/>
        <w:right w:val="none" w:sz="0" w:space="0" w:color="auto"/>
      </w:divBdr>
    </w:div>
    <w:div w:id="152793970">
      <w:bodyDiv w:val="1"/>
      <w:marLeft w:val="0"/>
      <w:marRight w:val="0"/>
      <w:marTop w:val="0"/>
      <w:marBottom w:val="0"/>
      <w:divBdr>
        <w:top w:val="none" w:sz="0" w:space="0" w:color="auto"/>
        <w:left w:val="none" w:sz="0" w:space="0" w:color="auto"/>
        <w:bottom w:val="none" w:sz="0" w:space="0" w:color="auto"/>
        <w:right w:val="none" w:sz="0" w:space="0" w:color="auto"/>
      </w:divBdr>
    </w:div>
    <w:div w:id="161167008">
      <w:bodyDiv w:val="1"/>
      <w:marLeft w:val="0"/>
      <w:marRight w:val="0"/>
      <w:marTop w:val="0"/>
      <w:marBottom w:val="0"/>
      <w:divBdr>
        <w:top w:val="none" w:sz="0" w:space="0" w:color="auto"/>
        <w:left w:val="none" w:sz="0" w:space="0" w:color="auto"/>
        <w:bottom w:val="none" w:sz="0" w:space="0" w:color="auto"/>
        <w:right w:val="none" w:sz="0" w:space="0" w:color="auto"/>
      </w:divBdr>
    </w:div>
    <w:div w:id="170919137">
      <w:bodyDiv w:val="1"/>
      <w:marLeft w:val="0"/>
      <w:marRight w:val="0"/>
      <w:marTop w:val="0"/>
      <w:marBottom w:val="0"/>
      <w:divBdr>
        <w:top w:val="none" w:sz="0" w:space="0" w:color="auto"/>
        <w:left w:val="none" w:sz="0" w:space="0" w:color="auto"/>
        <w:bottom w:val="none" w:sz="0" w:space="0" w:color="auto"/>
        <w:right w:val="none" w:sz="0" w:space="0" w:color="auto"/>
      </w:divBdr>
    </w:div>
    <w:div w:id="190188457">
      <w:bodyDiv w:val="1"/>
      <w:marLeft w:val="0"/>
      <w:marRight w:val="0"/>
      <w:marTop w:val="0"/>
      <w:marBottom w:val="0"/>
      <w:divBdr>
        <w:top w:val="none" w:sz="0" w:space="0" w:color="auto"/>
        <w:left w:val="none" w:sz="0" w:space="0" w:color="auto"/>
        <w:bottom w:val="none" w:sz="0" w:space="0" w:color="auto"/>
        <w:right w:val="none" w:sz="0" w:space="0" w:color="auto"/>
      </w:divBdr>
    </w:div>
    <w:div w:id="218632620">
      <w:bodyDiv w:val="1"/>
      <w:marLeft w:val="0"/>
      <w:marRight w:val="0"/>
      <w:marTop w:val="0"/>
      <w:marBottom w:val="0"/>
      <w:divBdr>
        <w:top w:val="none" w:sz="0" w:space="0" w:color="auto"/>
        <w:left w:val="none" w:sz="0" w:space="0" w:color="auto"/>
        <w:bottom w:val="none" w:sz="0" w:space="0" w:color="auto"/>
        <w:right w:val="none" w:sz="0" w:space="0" w:color="auto"/>
      </w:divBdr>
    </w:div>
    <w:div w:id="218977759">
      <w:bodyDiv w:val="1"/>
      <w:marLeft w:val="0"/>
      <w:marRight w:val="0"/>
      <w:marTop w:val="0"/>
      <w:marBottom w:val="0"/>
      <w:divBdr>
        <w:top w:val="none" w:sz="0" w:space="0" w:color="auto"/>
        <w:left w:val="none" w:sz="0" w:space="0" w:color="auto"/>
        <w:bottom w:val="none" w:sz="0" w:space="0" w:color="auto"/>
        <w:right w:val="none" w:sz="0" w:space="0" w:color="auto"/>
      </w:divBdr>
    </w:div>
    <w:div w:id="227615732">
      <w:bodyDiv w:val="1"/>
      <w:marLeft w:val="0"/>
      <w:marRight w:val="0"/>
      <w:marTop w:val="0"/>
      <w:marBottom w:val="0"/>
      <w:divBdr>
        <w:top w:val="none" w:sz="0" w:space="0" w:color="auto"/>
        <w:left w:val="none" w:sz="0" w:space="0" w:color="auto"/>
        <w:bottom w:val="none" w:sz="0" w:space="0" w:color="auto"/>
        <w:right w:val="none" w:sz="0" w:space="0" w:color="auto"/>
      </w:divBdr>
    </w:div>
    <w:div w:id="251861694">
      <w:bodyDiv w:val="1"/>
      <w:marLeft w:val="0"/>
      <w:marRight w:val="0"/>
      <w:marTop w:val="0"/>
      <w:marBottom w:val="0"/>
      <w:divBdr>
        <w:top w:val="none" w:sz="0" w:space="0" w:color="auto"/>
        <w:left w:val="none" w:sz="0" w:space="0" w:color="auto"/>
        <w:bottom w:val="none" w:sz="0" w:space="0" w:color="auto"/>
        <w:right w:val="none" w:sz="0" w:space="0" w:color="auto"/>
      </w:divBdr>
    </w:div>
    <w:div w:id="281965111">
      <w:bodyDiv w:val="1"/>
      <w:marLeft w:val="0"/>
      <w:marRight w:val="0"/>
      <w:marTop w:val="0"/>
      <w:marBottom w:val="0"/>
      <w:divBdr>
        <w:top w:val="none" w:sz="0" w:space="0" w:color="auto"/>
        <w:left w:val="none" w:sz="0" w:space="0" w:color="auto"/>
        <w:bottom w:val="none" w:sz="0" w:space="0" w:color="auto"/>
        <w:right w:val="none" w:sz="0" w:space="0" w:color="auto"/>
      </w:divBdr>
    </w:div>
    <w:div w:id="286354587">
      <w:bodyDiv w:val="1"/>
      <w:marLeft w:val="0"/>
      <w:marRight w:val="0"/>
      <w:marTop w:val="0"/>
      <w:marBottom w:val="0"/>
      <w:divBdr>
        <w:top w:val="none" w:sz="0" w:space="0" w:color="auto"/>
        <w:left w:val="none" w:sz="0" w:space="0" w:color="auto"/>
        <w:bottom w:val="none" w:sz="0" w:space="0" w:color="auto"/>
        <w:right w:val="none" w:sz="0" w:space="0" w:color="auto"/>
      </w:divBdr>
    </w:div>
    <w:div w:id="374156277">
      <w:bodyDiv w:val="1"/>
      <w:marLeft w:val="0"/>
      <w:marRight w:val="0"/>
      <w:marTop w:val="0"/>
      <w:marBottom w:val="0"/>
      <w:divBdr>
        <w:top w:val="none" w:sz="0" w:space="0" w:color="auto"/>
        <w:left w:val="none" w:sz="0" w:space="0" w:color="auto"/>
        <w:bottom w:val="none" w:sz="0" w:space="0" w:color="auto"/>
        <w:right w:val="none" w:sz="0" w:space="0" w:color="auto"/>
      </w:divBdr>
    </w:div>
    <w:div w:id="398333505">
      <w:bodyDiv w:val="1"/>
      <w:marLeft w:val="0"/>
      <w:marRight w:val="0"/>
      <w:marTop w:val="0"/>
      <w:marBottom w:val="0"/>
      <w:divBdr>
        <w:top w:val="none" w:sz="0" w:space="0" w:color="auto"/>
        <w:left w:val="none" w:sz="0" w:space="0" w:color="auto"/>
        <w:bottom w:val="none" w:sz="0" w:space="0" w:color="auto"/>
        <w:right w:val="none" w:sz="0" w:space="0" w:color="auto"/>
      </w:divBdr>
    </w:div>
    <w:div w:id="466630684">
      <w:bodyDiv w:val="1"/>
      <w:marLeft w:val="0"/>
      <w:marRight w:val="0"/>
      <w:marTop w:val="0"/>
      <w:marBottom w:val="0"/>
      <w:divBdr>
        <w:top w:val="none" w:sz="0" w:space="0" w:color="auto"/>
        <w:left w:val="none" w:sz="0" w:space="0" w:color="auto"/>
        <w:bottom w:val="none" w:sz="0" w:space="0" w:color="auto"/>
        <w:right w:val="none" w:sz="0" w:space="0" w:color="auto"/>
      </w:divBdr>
    </w:div>
    <w:div w:id="472065239">
      <w:bodyDiv w:val="1"/>
      <w:marLeft w:val="0"/>
      <w:marRight w:val="0"/>
      <w:marTop w:val="0"/>
      <w:marBottom w:val="0"/>
      <w:divBdr>
        <w:top w:val="none" w:sz="0" w:space="0" w:color="auto"/>
        <w:left w:val="none" w:sz="0" w:space="0" w:color="auto"/>
        <w:bottom w:val="none" w:sz="0" w:space="0" w:color="auto"/>
        <w:right w:val="none" w:sz="0" w:space="0" w:color="auto"/>
      </w:divBdr>
    </w:div>
    <w:div w:id="523713676">
      <w:bodyDiv w:val="1"/>
      <w:marLeft w:val="0"/>
      <w:marRight w:val="0"/>
      <w:marTop w:val="0"/>
      <w:marBottom w:val="0"/>
      <w:divBdr>
        <w:top w:val="none" w:sz="0" w:space="0" w:color="auto"/>
        <w:left w:val="none" w:sz="0" w:space="0" w:color="auto"/>
        <w:bottom w:val="none" w:sz="0" w:space="0" w:color="auto"/>
        <w:right w:val="none" w:sz="0" w:space="0" w:color="auto"/>
      </w:divBdr>
    </w:div>
    <w:div w:id="531383371">
      <w:bodyDiv w:val="1"/>
      <w:marLeft w:val="0"/>
      <w:marRight w:val="0"/>
      <w:marTop w:val="0"/>
      <w:marBottom w:val="0"/>
      <w:divBdr>
        <w:top w:val="none" w:sz="0" w:space="0" w:color="auto"/>
        <w:left w:val="none" w:sz="0" w:space="0" w:color="auto"/>
        <w:bottom w:val="none" w:sz="0" w:space="0" w:color="auto"/>
        <w:right w:val="none" w:sz="0" w:space="0" w:color="auto"/>
      </w:divBdr>
    </w:div>
    <w:div w:id="552347856">
      <w:bodyDiv w:val="1"/>
      <w:marLeft w:val="0"/>
      <w:marRight w:val="0"/>
      <w:marTop w:val="0"/>
      <w:marBottom w:val="0"/>
      <w:divBdr>
        <w:top w:val="none" w:sz="0" w:space="0" w:color="auto"/>
        <w:left w:val="none" w:sz="0" w:space="0" w:color="auto"/>
        <w:bottom w:val="none" w:sz="0" w:space="0" w:color="auto"/>
        <w:right w:val="none" w:sz="0" w:space="0" w:color="auto"/>
      </w:divBdr>
    </w:div>
    <w:div w:id="562982140">
      <w:bodyDiv w:val="1"/>
      <w:marLeft w:val="0"/>
      <w:marRight w:val="0"/>
      <w:marTop w:val="0"/>
      <w:marBottom w:val="0"/>
      <w:divBdr>
        <w:top w:val="none" w:sz="0" w:space="0" w:color="auto"/>
        <w:left w:val="none" w:sz="0" w:space="0" w:color="auto"/>
        <w:bottom w:val="none" w:sz="0" w:space="0" w:color="auto"/>
        <w:right w:val="none" w:sz="0" w:space="0" w:color="auto"/>
      </w:divBdr>
    </w:div>
    <w:div w:id="567302375">
      <w:bodyDiv w:val="1"/>
      <w:marLeft w:val="0"/>
      <w:marRight w:val="0"/>
      <w:marTop w:val="0"/>
      <w:marBottom w:val="0"/>
      <w:divBdr>
        <w:top w:val="none" w:sz="0" w:space="0" w:color="auto"/>
        <w:left w:val="none" w:sz="0" w:space="0" w:color="auto"/>
        <w:bottom w:val="none" w:sz="0" w:space="0" w:color="auto"/>
        <w:right w:val="none" w:sz="0" w:space="0" w:color="auto"/>
      </w:divBdr>
    </w:div>
    <w:div w:id="587274752">
      <w:bodyDiv w:val="1"/>
      <w:marLeft w:val="0"/>
      <w:marRight w:val="0"/>
      <w:marTop w:val="0"/>
      <w:marBottom w:val="0"/>
      <w:divBdr>
        <w:top w:val="none" w:sz="0" w:space="0" w:color="auto"/>
        <w:left w:val="none" w:sz="0" w:space="0" w:color="auto"/>
        <w:bottom w:val="none" w:sz="0" w:space="0" w:color="auto"/>
        <w:right w:val="none" w:sz="0" w:space="0" w:color="auto"/>
      </w:divBdr>
    </w:div>
    <w:div w:id="730732323">
      <w:bodyDiv w:val="1"/>
      <w:marLeft w:val="0"/>
      <w:marRight w:val="0"/>
      <w:marTop w:val="0"/>
      <w:marBottom w:val="0"/>
      <w:divBdr>
        <w:top w:val="none" w:sz="0" w:space="0" w:color="auto"/>
        <w:left w:val="none" w:sz="0" w:space="0" w:color="auto"/>
        <w:bottom w:val="none" w:sz="0" w:space="0" w:color="auto"/>
        <w:right w:val="none" w:sz="0" w:space="0" w:color="auto"/>
      </w:divBdr>
      <w:divsChild>
        <w:div w:id="9591872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2894382">
      <w:bodyDiv w:val="1"/>
      <w:marLeft w:val="0"/>
      <w:marRight w:val="0"/>
      <w:marTop w:val="0"/>
      <w:marBottom w:val="0"/>
      <w:divBdr>
        <w:top w:val="none" w:sz="0" w:space="0" w:color="auto"/>
        <w:left w:val="none" w:sz="0" w:space="0" w:color="auto"/>
        <w:bottom w:val="none" w:sz="0" w:space="0" w:color="auto"/>
        <w:right w:val="none" w:sz="0" w:space="0" w:color="auto"/>
      </w:divBdr>
    </w:div>
    <w:div w:id="777070176">
      <w:bodyDiv w:val="1"/>
      <w:marLeft w:val="0"/>
      <w:marRight w:val="0"/>
      <w:marTop w:val="0"/>
      <w:marBottom w:val="0"/>
      <w:divBdr>
        <w:top w:val="none" w:sz="0" w:space="0" w:color="auto"/>
        <w:left w:val="none" w:sz="0" w:space="0" w:color="auto"/>
        <w:bottom w:val="none" w:sz="0" w:space="0" w:color="auto"/>
        <w:right w:val="none" w:sz="0" w:space="0" w:color="auto"/>
      </w:divBdr>
    </w:div>
    <w:div w:id="823397493">
      <w:bodyDiv w:val="1"/>
      <w:marLeft w:val="0"/>
      <w:marRight w:val="0"/>
      <w:marTop w:val="0"/>
      <w:marBottom w:val="0"/>
      <w:divBdr>
        <w:top w:val="none" w:sz="0" w:space="0" w:color="auto"/>
        <w:left w:val="none" w:sz="0" w:space="0" w:color="auto"/>
        <w:bottom w:val="none" w:sz="0" w:space="0" w:color="auto"/>
        <w:right w:val="none" w:sz="0" w:space="0" w:color="auto"/>
      </w:divBdr>
    </w:div>
    <w:div w:id="827089790">
      <w:bodyDiv w:val="1"/>
      <w:marLeft w:val="0"/>
      <w:marRight w:val="0"/>
      <w:marTop w:val="0"/>
      <w:marBottom w:val="0"/>
      <w:divBdr>
        <w:top w:val="none" w:sz="0" w:space="0" w:color="auto"/>
        <w:left w:val="none" w:sz="0" w:space="0" w:color="auto"/>
        <w:bottom w:val="none" w:sz="0" w:space="0" w:color="auto"/>
        <w:right w:val="none" w:sz="0" w:space="0" w:color="auto"/>
      </w:divBdr>
    </w:div>
    <w:div w:id="879824046">
      <w:bodyDiv w:val="1"/>
      <w:marLeft w:val="0"/>
      <w:marRight w:val="0"/>
      <w:marTop w:val="0"/>
      <w:marBottom w:val="0"/>
      <w:divBdr>
        <w:top w:val="none" w:sz="0" w:space="0" w:color="auto"/>
        <w:left w:val="none" w:sz="0" w:space="0" w:color="auto"/>
        <w:bottom w:val="none" w:sz="0" w:space="0" w:color="auto"/>
        <w:right w:val="none" w:sz="0" w:space="0" w:color="auto"/>
      </w:divBdr>
    </w:div>
    <w:div w:id="890728579">
      <w:bodyDiv w:val="1"/>
      <w:marLeft w:val="0"/>
      <w:marRight w:val="0"/>
      <w:marTop w:val="0"/>
      <w:marBottom w:val="0"/>
      <w:divBdr>
        <w:top w:val="none" w:sz="0" w:space="0" w:color="auto"/>
        <w:left w:val="none" w:sz="0" w:space="0" w:color="auto"/>
        <w:bottom w:val="none" w:sz="0" w:space="0" w:color="auto"/>
        <w:right w:val="none" w:sz="0" w:space="0" w:color="auto"/>
      </w:divBdr>
    </w:div>
    <w:div w:id="924610827">
      <w:bodyDiv w:val="1"/>
      <w:marLeft w:val="0"/>
      <w:marRight w:val="0"/>
      <w:marTop w:val="0"/>
      <w:marBottom w:val="0"/>
      <w:divBdr>
        <w:top w:val="none" w:sz="0" w:space="0" w:color="auto"/>
        <w:left w:val="none" w:sz="0" w:space="0" w:color="auto"/>
        <w:bottom w:val="none" w:sz="0" w:space="0" w:color="auto"/>
        <w:right w:val="none" w:sz="0" w:space="0" w:color="auto"/>
      </w:divBdr>
    </w:div>
    <w:div w:id="927079172">
      <w:bodyDiv w:val="1"/>
      <w:marLeft w:val="0"/>
      <w:marRight w:val="0"/>
      <w:marTop w:val="0"/>
      <w:marBottom w:val="0"/>
      <w:divBdr>
        <w:top w:val="none" w:sz="0" w:space="0" w:color="auto"/>
        <w:left w:val="none" w:sz="0" w:space="0" w:color="auto"/>
        <w:bottom w:val="none" w:sz="0" w:space="0" w:color="auto"/>
        <w:right w:val="none" w:sz="0" w:space="0" w:color="auto"/>
      </w:divBdr>
      <w:divsChild>
        <w:div w:id="5774429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5601008">
      <w:bodyDiv w:val="1"/>
      <w:marLeft w:val="0"/>
      <w:marRight w:val="0"/>
      <w:marTop w:val="0"/>
      <w:marBottom w:val="0"/>
      <w:divBdr>
        <w:top w:val="none" w:sz="0" w:space="0" w:color="auto"/>
        <w:left w:val="none" w:sz="0" w:space="0" w:color="auto"/>
        <w:bottom w:val="none" w:sz="0" w:space="0" w:color="auto"/>
        <w:right w:val="none" w:sz="0" w:space="0" w:color="auto"/>
      </w:divBdr>
    </w:div>
    <w:div w:id="943879232">
      <w:bodyDiv w:val="1"/>
      <w:marLeft w:val="0"/>
      <w:marRight w:val="0"/>
      <w:marTop w:val="0"/>
      <w:marBottom w:val="0"/>
      <w:divBdr>
        <w:top w:val="none" w:sz="0" w:space="0" w:color="auto"/>
        <w:left w:val="none" w:sz="0" w:space="0" w:color="auto"/>
        <w:bottom w:val="none" w:sz="0" w:space="0" w:color="auto"/>
        <w:right w:val="none" w:sz="0" w:space="0" w:color="auto"/>
      </w:divBdr>
    </w:div>
    <w:div w:id="953174088">
      <w:bodyDiv w:val="1"/>
      <w:marLeft w:val="0"/>
      <w:marRight w:val="0"/>
      <w:marTop w:val="0"/>
      <w:marBottom w:val="0"/>
      <w:divBdr>
        <w:top w:val="none" w:sz="0" w:space="0" w:color="auto"/>
        <w:left w:val="none" w:sz="0" w:space="0" w:color="auto"/>
        <w:bottom w:val="none" w:sz="0" w:space="0" w:color="auto"/>
        <w:right w:val="none" w:sz="0" w:space="0" w:color="auto"/>
      </w:divBdr>
    </w:div>
    <w:div w:id="1010444924">
      <w:bodyDiv w:val="1"/>
      <w:marLeft w:val="0"/>
      <w:marRight w:val="0"/>
      <w:marTop w:val="0"/>
      <w:marBottom w:val="0"/>
      <w:divBdr>
        <w:top w:val="none" w:sz="0" w:space="0" w:color="auto"/>
        <w:left w:val="none" w:sz="0" w:space="0" w:color="auto"/>
        <w:bottom w:val="none" w:sz="0" w:space="0" w:color="auto"/>
        <w:right w:val="none" w:sz="0" w:space="0" w:color="auto"/>
      </w:divBdr>
    </w:div>
    <w:div w:id="1026640244">
      <w:bodyDiv w:val="1"/>
      <w:marLeft w:val="0"/>
      <w:marRight w:val="0"/>
      <w:marTop w:val="0"/>
      <w:marBottom w:val="0"/>
      <w:divBdr>
        <w:top w:val="none" w:sz="0" w:space="0" w:color="auto"/>
        <w:left w:val="none" w:sz="0" w:space="0" w:color="auto"/>
        <w:bottom w:val="none" w:sz="0" w:space="0" w:color="auto"/>
        <w:right w:val="none" w:sz="0" w:space="0" w:color="auto"/>
      </w:divBdr>
    </w:div>
    <w:div w:id="1043553071">
      <w:bodyDiv w:val="1"/>
      <w:marLeft w:val="0"/>
      <w:marRight w:val="0"/>
      <w:marTop w:val="0"/>
      <w:marBottom w:val="0"/>
      <w:divBdr>
        <w:top w:val="none" w:sz="0" w:space="0" w:color="auto"/>
        <w:left w:val="none" w:sz="0" w:space="0" w:color="auto"/>
        <w:bottom w:val="none" w:sz="0" w:space="0" w:color="auto"/>
        <w:right w:val="none" w:sz="0" w:space="0" w:color="auto"/>
      </w:divBdr>
    </w:div>
    <w:div w:id="1077478751">
      <w:bodyDiv w:val="1"/>
      <w:marLeft w:val="0"/>
      <w:marRight w:val="0"/>
      <w:marTop w:val="0"/>
      <w:marBottom w:val="0"/>
      <w:divBdr>
        <w:top w:val="none" w:sz="0" w:space="0" w:color="auto"/>
        <w:left w:val="none" w:sz="0" w:space="0" w:color="auto"/>
        <w:bottom w:val="none" w:sz="0" w:space="0" w:color="auto"/>
        <w:right w:val="none" w:sz="0" w:space="0" w:color="auto"/>
      </w:divBdr>
    </w:div>
    <w:div w:id="1141389707">
      <w:bodyDiv w:val="1"/>
      <w:marLeft w:val="0"/>
      <w:marRight w:val="0"/>
      <w:marTop w:val="0"/>
      <w:marBottom w:val="0"/>
      <w:divBdr>
        <w:top w:val="none" w:sz="0" w:space="0" w:color="auto"/>
        <w:left w:val="none" w:sz="0" w:space="0" w:color="auto"/>
        <w:bottom w:val="none" w:sz="0" w:space="0" w:color="auto"/>
        <w:right w:val="none" w:sz="0" w:space="0" w:color="auto"/>
      </w:divBdr>
    </w:div>
    <w:div w:id="1163619872">
      <w:bodyDiv w:val="1"/>
      <w:marLeft w:val="0"/>
      <w:marRight w:val="0"/>
      <w:marTop w:val="0"/>
      <w:marBottom w:val="0"/>
      <w:divBdr>
        <w:top w:val="none" w:sz="0" w:space="0" w:color="auto"/>
        <w:left w:val="none" w:sz="0" w:space="0" w:color="auto"/>
        <w:bottom w:val="none" w:sz="0" w:space="0" w:color="auto"/>
        <w:right w:val="none" w:sz="0" w:space="0" w:color="auto"/>
      </w:divBdr>
    </w:div>
    <w:div w:id="1203596360">
      <w:bodyDiv w:val="1"/>
      <w:marLeft w:val="0"/>
      <w:marRight w:val="0"/>
      <w:marTop w:val="0"/>
      <w:marBottom w:val="0"/>
      <w:divBdr>
        <w:top w:val="none" w:sz="0" w:space="0" w:color="auto"/>
        <w:left w:val="none" w:sz="0" w:space="0" w:color="auto"/>
        <w:bottom w:val="none" w:sz="0" w:space="0" w:color="auto"/>
        <w:right w:val="none" w:sz="0" w:space="0" w:color="auto"/>
      </w:divBdr>
    </w:div>
    <w:div w:id="1209104922">
      <w:bodyDiv w:val="1"/>
      <w:marLeft w:val="0"/>
      <w:marRight w:val="0"/>
      <w:marTop w:val="0"/>
      <w:marBottom w:val="0"/>
      <w:divBdr>
        <w:top w:val="none" w:sz="0" w:space="0" w:color="auto"/>
        <w:left w:val="none" w:sz="0" w:space="0" w:color="auto"/>
        <w:bottom w:val="none" w:sz="0" w:space="0" w:color="auto"/>
        <w:right w:val="none" w:sz="0" w:space="0" w:color="auto"/>
      </w:divBdr>
    </w:div>
    <w:div w:id="1239443937">
      <w:bodyDiv w:val="1"/>
      <w:marLeft w:val="0"/>
      <w:marRight w:val="0"/>
      <w:marTop w:val="0"/>
      <w:marBottom w:val="0"/>
      <w:divBdr>
        <w:top w:val="none" w:sz="0" w:space="0" w:color="auto"/>
        <w:left w:val="none" w:sz="0" w:space="0" w:color="auto"/>
        <w:bottom w:val="none" w:sz="0" w:space="0" w:color="auto"/>
        <w:right w:val="none" w:sz="0" w:space="0" w:color="auto"/>
      </w:divBdr>
    </w:div>
    <w:div w:id="1277523239">
      <w:bodyDiv w:val="1"/>
      <w:marLeft w:val="0"/>
      <w:marRight w:val="0"/>
      <w:marTop w:val="0"/>
      <w:marBottom w:val="0"/>
      <w:divBdr>
        <w:top w:val="none" w:sz="0" w:space="0" w:color="auto"/>
        <w:left w:val="none" w:sz="0" w:space="0" w:color="auto"/>
        <w:bottom w:val="none" w:sz="0" w:space="0" w:color="auto"/>
        <w:right w:val="none" w:sz="0" w:space="0" w:color="auto"/>
      </w:divBdr>
    </w:div>
    <w:div w:id="1284655036">
      <w:bodyDiv w:val="1"/>
      <w:marLeft w:val="0"/>
      <w:marRight w:val="0"/>
      <w:marTop w:val="0"/>
      <w:marBottom w:val="0"/>
      <w:divBdr>
        <w:top w:val="none" w:sz="0" w:space="0" w:color="auto"/>
        <w:left w:val="none" w:sz="0" w:space="0" w:color="auto"/>
        <w:bottom w:val="none" w:sz="0" w:space="0" w:color="auto"/>
        <w:right w:val="none" w:sz="0" w:space="0" w:color="auto"/>
      </w:divBdr>
    </w:div>
    <w:div w:id="1297099095">
      <w:bodyDiv w:val="1"/>
      <w:marLeft w:val="0"/>
      <w:marRight w:val="0"/>
      <w:marTop w:val="0"/>
      <w:marBottom w:val="0"/>
      <w:divBdr>
        <w:top w:val="none" w:sz="0" w:space="0" w:color="auto"/>
        <w:left w:val="none" w:sz="0" w:space="0" w:color="auto"/>
        <w:bottom w:val="none" w:sz="0" w:space="0" w:color="auto"/>
        <w:right w:val="none" w:sz="0" w:space="0" w:color="auto"/>
      </w:divBdr>
    </w:div>
    <w:div w:id="1314214260">
      <w:bodyDiv w:val="1"/>
      <w:marLeft w:val="0"/>
      <w:marRight w:val="0"/>
      <w:marTop w:val="0"/>
      <w:marBottom w:val="0"/>
      <w:divBdr>
        <w:top w:val="none" w:sz="0" w:space="0" w:color="auto"/>
        <w:left w:val="none" w:sz="0" w:space="0" w:color="auto"/>
        <w:bottom w:val="none" w:sz="0" w:space="0" w:color="auto"/>
        <w:right w:val="none" w:sz="0" w:space="0" w:color="auto"/>
      </w:divBdr>
    </w:div>
    <w:div w:id="1329597076">
      <w:bodyDiv w:val="1"/>
      <w:marLeft w:val="0"/>
      <w:marRight w:val="0"/>
      <w:marTop w:val="0"/>
      <w:marBottom w:val="0"/>
      <w:divBdr>
        <w:top w:val="none" w:sz="0" w:space="0" w:color="auto"/>
        <w:left w:val="none" w:sz="0" w:space="0" w:color="auto"/>
        <w:bottom w:val="none" w:sz="0" w:space="0" w:color="auto"/>
        <w:right w:val="none" w:sz="0" w:space="0" w:color="auto"/>
      </w:divBdr>
    </w:div>
    <w:div w:id="1338114244">
      <w:bodyDiv w:val="1"/>
      <w:marLeft w:val="0"/>
      <w:marRight w:val="0"/>
      <w:marTop w:val="0"/>
      <w:marBottom w:val="0"/>
      <w:divBdr>
        <w:top w:val="none" w:sz="0" w:space="0" w:color="auto"/>
        <w:left w:val="none" w:sz="0" w:space="0" w:color="auto"/>
        <w:bottom w:val="none" w:sz="0" w:space="0" w:color="auto"/>
        <w:right w:val="none" w:sz="0" w:space="0" w:color="auto"/>
      </w:divBdr>
    </w:div>
    <w:div w:id="1347096198">
      <w:bodyDiv w:val="1"/>
      <w:marLeft w:val="0"/>
      <w:marRight w:val="0"/>
      <w:marTop w:val="0"/>
      <w:marBottom w:val="0"/>
      <w:divBdr>
        <w:top w:val="none" w:sz="0" w:space="0" w:color="auto"/>
        <w:left w:val="none" w:sz="0" w:space="0" w:color="auto"/>
        <w:bottom w:val="none" w:sz="0" w:space="0" w:color="auto"/>
        <w:right w:val="none" w:sz="0" w:space="0" w:color="auto"/>
      </w:divBdr>
    </w:div>
    <w:div w:id="1389914932">
      <w:bodyDiv w:val="1"/>
      <w:marLeft w:val="0"/>
      <w:marRight w:val="0"/>
      <w:marTop w:val="0"/>
      <w:marBottom w:val="0"/>
      <w:divBdr>
        <w:top w:val="none" w:sz="0" w:space="0" w:color="auto"/>
        <w:left w:val="none" w:sz="0" w:space="0" w:color="auto"/>
        <w:bottom w:val="none" w:sz="0" w:space="0" w:color="auto"/>
        <w:right w:val="none" w:sz="0" w:space="0" w:color="auto"/>
      </w:divBdr>
    </w:div>
    <w:div w:id="1404066457">
      <w:bodyDiv w:val="1"/>
      <w:marLeft w:val="0"/>
      <w:marRight w:val="0"/>
      <w:marTop w:val="0"/>
      <w:marBottom w:val="0"/>
      <w:divBdr>
        <w:top w:val="none" w:sz="0" w:space="0" w:color="auto"/>
        <w:left w:val="none" w:sz="0" w:space="0" w:color="auto"/>
        <w:bottom w:val="none" w:sz="0" w:space="0" w:color="auto"/>
        <w:right w:val="none" w:sz="0" w:space="0" w:color="auto"/>
      </w:divBdr>
    </w:div>
    <w:div w:id="1456944820">
      <w:bodyDiv w:val="1"/>
      <w:marLeft w:val="0"/>
      <w:marRight w:val="0"/>
      <w:marTop w:val="0"/>
      <w:marBottom w:val="0"/>
      <w:divBdr>
        <w:top w:val="none" w:sz="0" w:space="0" w:color="auto"/>
        <w:left w:val="none" w:sz="0" w:space="0" w:color="auto"/>
        <w:bottom w:val="none" w:sz="0" w:space="0" w:color="auto"/>
        <w:right w:val="none" w:sz="0" w:space="0" w:color="auto"/>
      </w:divBdr>
    </w:div>
    <w:div w:id="1458715344">
      <w:bodyDiv w:val="1"/>
      <w:marLeft w:val="0"/>
      <w:marRight w:val="0"/>
      <w:marTop w:val="0"/>
      <w:marBottom w:val="0"/>
      <w:divBdr>
        <w:top w:val="none" w:sz="0" w:space="0" w:color="auto"/>
        <w:left w:val="none" w:sz="0" w:space="0" w:color="auto"/>
        <w:bottom w:val="none" w:sz="0" w:space="0" w:color="auto"/>
        <w:right w:val="none" w:sz="0" w:space="0" w:color="auto"/>
      </w:divBdr>
    </w:div>
    <w:div w:id="1482238153">
      <w:bodyDiv w:val="1"/>
      <w:marLeft w:val="0"/>
      <w:marRight w:val="0"/>
      <w:marTop w:val="0"/>
      <w:marBottom w:val="0"/>
      <w:divBdr>
        <w:top w:val="none" w:sz="0" w:space="0" w:color="auto"/>
        <w:left w:val="none" w:sz="0" w:space="0" w:color="auto"/>
        <w:bottom w:val="none" w:sz="0" w:space="0" w:color="auto"/>
        <w:right w:val="none" w:sz="0" w:space="0" w:color="auto"/>
      </w:divBdr>
    </w:div>
    <w:div w:id="1484857573">
      <w:bodyDiv w:val="1"/>
      <w:marLeft w:val="0"/>
      <w:marRight w:val="0"/>
      <w:marTop w:val="0"/>
      <w:marBottom w:val="0"/>
      <w:divBdr>
        <w:top w:val="none" w:sz="0" w:space="0" w:color="auto"/>
        <w:left w:val="none" w:sz="0" w:space="0" w:color="auto"/>
        <w:bottom w:val="none" w:sz="0" w:space="0" w:color="auto"/>
        <w:right w:val="none" w:sz="0" w:space="0" w:color="auto"/>
      </w:divBdr>
      <w:divsChild>
        <w:div w:id="2005623575">
          <w:blockQuote w:val="1"/>
          <w:marLeft w:val="720"/>
          <w:marRight w:val="720"/>
          <w:marTop w:val="100"/>
          <w:marBottom w:val="100"/>
          <w:divBdr>
            <w:top w:val="none" w:sz="0" w:space="0" w:color="auto"/>
            <w:left w:val="none" w:sz="0" w:space="0" w:color="auto"/>
            <w:bottom w:val="none" w:sz="0" w:space="0" w:color="auto"/>
            <w:right w:val="none" w:sz="0" w:space="0" w:color="auto"/>
          </w:divBdr>
        </w:div>
        <w:div w:id="485246340">
          <w:blockQuote w:val="1"/>
          <w:marLeft w:val="720"/>
          <w:marRight w:val="720"/>
          <w:marTop w:val="100"/>
          <w:marBottom w:val="100"/>
          <w:divBdr>
            <w:top w:val="none" w:sz="0" w:space="0" w:color="auto"/>
            <w:left w:val="none" w:sz="0" w:space="0" w:color="auto"/>
            <w:bottom w:val="none" w:sz="0" w:space="0" w:color="auto"/>
            <w:right w:val="none" w:sz="0" w:space="0" w:color="auto"/>
          </w:divBdr>
        </w:div>
        <w:div w:id="18134046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8546013">
      <w:bodyDiv w:val="1"/>
      <w:marLeft w:val="0"/>
      <w:marRight w:val="0"/>
      <w:marTop w:val="0"/>
      <w:marBottom w:val="0"/>
      <w:divBdr>
        <w:top w:val="none" w:sz="0" w:space="0" w:color="auto"/>
        <w:left w:val="none" w:sz="0" w:space="0" w:color="auto"/>
        <w:bottom w:val="none" w:sz="0" w:space="0" w:color="auto"/>
        <w:right w:val="none" w:sz="0" w:space="0" w:color="auto"/>
      </w:divBdr>
    </w:div>
    <w:div w:id="1510868539">
      <w:bodyDiv w:val="1"/>
      <w:marLeft w:val="0"/>
      <w:marRight w:val="0"/>
      <w:marTop w:val="0"/>
      <w:marBottom w:val="0"/>
      <w:divBdr>
        <w:top w:val="none" w:sz="0" w:space="0" w:color="auto"/>
        <w:left w:val="none" w:sz="0" w:space="0" w:color="auto"/>
        <w:bottom w:val="none" w:sz="0" w:space="0" w:color="auto"/>
        <w:right w:val="none" w:sz="0" w:space="0" w:color="auto"/>
      </w:divBdr>
    </w:div>
    <w:div w:id="1520389435">
      <w:bodyDiv w:val="1"/>
      <w:marLeft w:val="0"/>
      <w:marRight w:val="0"/>
      <w:marTop w:val="0"/>
      <w:marBottom w:val="0"/>
      <w:divBdr>
        <w:top w:val="none" w:sz="0" w:space="0" w:color="auto"/>
        <w:left w:val="none" w:sz="0" w:space="0" w:color="auto"/>
        <w:bottom w:val="none" w:sz="0" w:space="0" w:color="auto"/>
        <w:right w:val="none" w:sz="0" w:space="0" w:color="auto"/>
      </w:divBdr>
    </w:div>
    <w:div w:id="1571572050">
      <w:bodyDiv w:val="1"/>
      <w:marLeft w:val="0"/>
      <w:marRight w:val="0"/>
      <w:marTop w:val="0"/>
      <w:marBottom w:val="0"/>
      <w:divBdr>
        <w:top w:val="none" w:sz="0" w:space="0" w:color="auto"/>
        <w:left w:val="none" w:sz="0" w:space="0" w:color="auto"/>
        <w:bottom w:val="none" w:sz="0" w:space="0" w:color="auto"/>
        <w:right w:val="none" w:sz="0" w:space="0" w:color="auto"/>
      </w:divBdr>
    </w:div>
    <w:div w:id="1581717370">
      <w:bodyDiv w:val="1"/>
      <w:marLeft w:val="0"/>
      <w:marRight w:val="0"/>
      <w:marTop w:val="0"/>
      <w:marBottom w:val="0"/>
      <w:divBdr>
        <w:top w:val="none" w:sz="0" w:space="0" w:color="auto"/>
        <w:left w:val="none" w:sz="0" w:space="0" w:color="auto"/>
        <w:bottom w:val="none" w:sz="0" w:space="0" w:color="auto"/>
        <w:right w:val="none" w:sz="0" w:space="0" w:color="auto"/>
      </w:divBdr>
    </w:div>
    <w:div w:id="1583300118">
      <w:bodyDiv w:val="1"/>
      <w:marLeft w:val="0"/>
      <w:marRight w:val="0"/>
      <w:marTop w:val="0"/>
      <w:marBottom w:val="0"/>
      <w:divBdr>
        <w:top w:val="none" w:sz="0" w:space="0" w:color="auto"/>
        <w:left w:val="none" w:sz="0" w:space="0" w:color="auto"/>
        <w:bottom w:val="none" w:sz="0" w:space="0" w:color="auto"/>
        <w:right w:val="none" w:sz="0" w:space="0" w:color="auto"/>
      </w:divBdr>
    </w:div>
    <w:div w:id="1597471085">
      <w:bodyDiv w:val="1"/>
      <w:marLeft w:val="0"/>
      <w:marRight w:val="0"/>
      <w:marTop w:val="0"/>
      <w:marBottom w:val="0"/>
      <w:divBdr>
        <w:top w:val="none" w:sz="0" w:space="0" w:color="auto"/>
        <w:left w:val="none" w:sz="0" w:space="0" w:color="auto"/>
        <w:bottom w:val="none" w:sz="0" w:space="0" w:color="auto"/>
        <w:right w:val="none" w:sz="0" w:space="0" w:color="auto"/>
      </w:divBdr>
    </w:div>
    <w:div w:id="1599602866">
      <w:bodyDiv w:val="1"/>
      <w:marLeft w:val="0"/>
      <w:marRight w:val="0"/>
      <w:marTop w:val="0"/>
      <w:marBottom w:val="0"/>
      <w:divBdr>
        <w:top w:val="none" w:sz="0" w:space="0" w:color="auto"/>
        <w:left w:val="none" w:sz="0" w:space="0" w:color="auto"/>
        <w:bottom w:val="none" w:sz="0" w:space="0" w:color="auto"/>
        <w:right w:val="none" w:sz="0" w:space="0" w:color="auto"/>
      </w:divBdr>
    </w:div>
    <w:div w:id="1690136741">
      <w:bodyDiv w:val="1"/>
      <w:marLeft w:val="0"/>
      <w:marRight w:val="0"/>
      <w:marTop w:val="0"/>
      <w:marBottom w:val="0"/>
      <w:divBdr>
        <w:top w:val="none" w:sz="0" w:space="0" w:color="auto"/>
        <w:left w:val="none" w:sz="0" w:space="0" w:color="auto"/>
        <w:bottom w:val="none" w:sz="0" w:space="0" w:color="auto"/>
        <w:right w:val="none" w:sz="0" w:space="0" w:color="auto"/>
      </w:divBdr>
    </w:div>
    <w:div w:id="1708992009">
      <w:bodyDiv w:val="1"/>
      <w:marLeft w:val="0"/>
      <w:marRight w:val="0"/>
      <w:marTop w:val="0"/>
      <w:marBottom w:val="0"/>
      <w:divBdr>
        <w:top w:val="none" w:sz="0" w:space="0" w:color="auto"/>
        <w:left w:val="none" w:sz="0" w:space="0" w:color="auto"/>
        <w:bottom w:val="none" w:sz="0" w:space="0" w:color="auto"/>
        <w:right w:val="none" w:sz="0" w:space="0" w:color="auto"/>
      </w:divBdr>
    </w:div>
    <w:div w:id="1715151094">
      <w:bodyDiv w:val="1"/>
      <w:marLeft w:val="0"/>
      <w:marRight w:val="0"/>
      <w:marTop w:val="0"/>
      <w:marBottom w:val="0"/>
      <w:divBdr>
        <w:top w:val="none" w:sz="0" w:space="0" w:color="auto"/>
        <w:left w:val="none" w:sz="0" w:space="0" w:color="auto"/>
        <w:bottom w:val="none" w:sz="0" w:space="0" w:color="auto"/>
        <w:right w:val="none" w:sz="0" w:space="0" w:color="auto"/>
      </w:divBdr>
    </w:div>
    <w:div w:id="1719890000">
      <w:bodyDiv w:val="1"/>
      <w:marLeft w:val="0"/>
      <w:marRight w:val="0"/>
      <w:marTop w:val="0"/>
      <w:marBottom w:val="0"/>
      <w:divBdr>
        <w:top w:val="none" w:sz="0" w:space="0" w:color="auto"/>
        <w:left w:val="none" w:sz="0" w:space="0" w:color="auto"/>
        <w:bottom w:val="none" w:sz="0" w:space="0" w:color="auto"/>
        <w:right w:val="none" w:sz="0" w:space="0" w:color="auto"/>
      </w:divBdr>
    </w:div>
    <w:div w:id="1729910574">
      <w:bodyDiv w:val="1"/>
      <w:marLeft w:val="0"/>
      <w:marRight w:val="0"/>
      <w:marTop w:val="0"/>
      <w:marBottom w:val="0"/>
      <w:divBdr>
        <w:top w:val="none" w:sz="0" w:space="0" w:color="auto"/>
        <w:left w:val="none" w:sz="0" w:space="0" w:color="auto"/>
        <w:bottom w:val="none" w:sz="0" w:space="0" w:color="auto"/>
        <w:right w:val="none" w:sz="0" w:space="0" w:color="auto"/>
      </w:divBdr>
      <w:divsChild>
        <w:div w:id="20260113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8203566">
      <w:bodyDiv w:val="1"/>
      <w:marLeft w:val="0"/>
      <w:marRight w:val="0"/>
      <w:marTop w:val="0"/>
      <w:marBottom w:val="0"/>
      <w:divBdr>
        <w:top w:val="none" w:sz="0" w:space="0" w:color="auto"/>
        <w:left w:val="none" w:sz="0" w:space="0" w:color="auto"/>
        <w:bottom w:val="none" w:sz="0" w:space="0" w:color="auto"/>
        <w:right w:val="none" w:sz="0" w:space="0" w:color="auto"/>
      </w:divBdr>
    </w:div>
    <w:div w:id="1841046990">
      <w:bodyDiv w:val="1"/>
      <w:marLeft w:val="0"/>
      <w:marRight w:val="0"/>
      <w:marTop w:val="0"/>
      <w:marBottom w:val="0"/>
      <w:divBdr>
        <w:top w:val="none" w:sz="0" w:space="0" w:color="auto"/>
        <w:left w:val="none" w:sz="0" w:space="0" w:color="auto"/>
        <w:bottom w:val="none" w:sz="0" w:space="0" w:color="auto"/>
        <w:right w:val="none" w:sz="0" w:space="0" w:color="auto"/>
      </w:divBdr>
    </w:div>
    <w:div w:id="1856915986">
      <w:bodyDiv w:val="1"/>
      <w:marLeft w:val="0"/>
      <w:marRight w:val="0"/>
      <w:marTop w:val="0"/>
      <w:marBottom w:val="0"/>
      <w:divBdr>
        <w:top w:val="none" w:sz="0" w:space="0" w:color="auto"/>
        <w:left w:val="none" w:sz="0" w:space="0" w:color="auto"/>
        <w:bottom w:val="none" w:sz="0" w:space="0" w:color="auto"/>
        <w:right w:val="none" w:sz="0" w:space="0" w:color="auto"/>
      </w:divBdr>
    </w:div>
    <w:div w:id="1867451037">
      <w:bodyDiv w:val="1"/>
      <w:marLeft w:val="0"/>
      <w:marRight w:val="0"/>
      <w:marTop w:val="0"/>
      <w:marBottom w:val="0"/>
      <w:divBdr>
        <w:top w:val="none" w:sz="0" w:space="0" w:color="auto"/>
        <w:left w:val="none" w:sz="0" w:space="0" w:color="auto"/>
        <w:bottom w:val="none" w:sz="0" w:space="0" w:color="auto"/>
        <w:right w:val="none" w:sz="0" w:space="0" w:color="auto"/>
      </w:divBdr>
    </w:div>
    <w:div w:id="1878656848">
      <w:bodyDiv w:val="1"/>
      <w:marLeft w:val="0"/>
      <w:marRight w:val="0"/>
      <w:marTop w:val="0"/>
      <w:marBottom w:val="0"/>
      <w:divBdr>
        <w:top w:val="none" w:sz="0" w:space="0" w:color="auto"/>
        <w:left w:val="none" w:sz="0" w:space="0" w:color="auto"/>
        <w:bottom w:val="none" w:sz="0" w:space="0" w:color="auto"/>
        <w:right w:val="none" w:sz="0" w:space="0" w:color="auto"/>
      </w:divBdr>
    </w:div>
    <w:div w:id="1935356846">
      <w:bodyDiv w:val="1"/>
      <w:marLeft w:val="0"/>
      <w:marRight w:val="0"/>
      <w:marTop w:val="0"/>
      <w:marBottom w:val="0"/>
      <w:divBdr>
        <w:top w:val="none" w:sz="0" w:space="0" w:color="auto"/>
        <w:left w:val="none" w:sz="0" w:space="0" w:color="auto"/>
        <w:bottom w:val="none" w:sz="0" w:space="0" w:color="auto"/>
        <w:right w:val="none" w:sz="0" w:space="0" w:color="auto"/>
      </w:divBdr>
    </w:div>
    <w:div w:id="1942102374">
      <w:bodyDiv w:val="1"/>
      <w:marLeft w:val="0"/>
      <w:marRight w:val="0"/>
      <w:marTop w:val="0"/>
      <w:marBottom w:val="0"/>
      <w:divBdr>
        <w:top w:val="none" w:sz="0" w:space="0" w:color="auto"/>
        <w:left w:val="none" w:sz="0" w:space="0" w:color="auto"/>
        <w:bottom w:val="none" w:sz="0" w:space="0" w:color="auto"/>
        <w:right w:val="none" w:sz="0" w:space="0" w:color="auto"/>
      </w:divBdr>
    </w:div>
    <w:div w:id="1964538035">
      <w:bodyDiv w:val="1"/>
      <w:marLeft w:val="0"/>
      <w:marRight w:val="0"/>
      <w:marTop w:val="0"/>
      <w:marBottom w:val="0"/>
      <w:divBdr>
        <w:top w:val="none" w:sz="0" w:space="0" w:color="auto"/>
        <w:left w:val="none" w:sz="0" w:space="0" w:color="auto"/>
        <w:bottom w:val="none" w:sz="0" w:space="0" w:color="auto"/>
        <w:right w:val="none" w:sz="0" w:space="0" w:color="auto"/>
      </w:divBdr>
    </w:div>
    <w:div w:id="1986887589">
      <w:bodyDiv w:val="1"/>
      <w:marLeft w:val="0"/>
      <w:marRight w:val="0"/>
      <w:marTop w:val="0"/>
      <w:marBottom w:val="0"/>
      <w:divBdr>
        <w:top w:val="none" w:sz="0" w:space="0" w:color="auto"/>
        <w:left w:val="none" w:sz="0" w:space="0" w:color="auto"/>
        <w:bottom w:val="none" w:sz="0" w:space="0" w:color="auto"/>
        <w:right w:val="none" w:sz="0" w:space="0" w:color="auto"/>
      </w:divBdr>
    </w:div>
    <w:div w:id="2024239408">
      <w:bodyDiv w:val="1"/>
      <w:marLeft w:val="0"/>
      <w:marRight w:val="0"/>
      <w:marTop w:val="0"/>
      <w:marBottom w:val="0"/>
      <w:divBdr>
        <w:top w:val="none" w:sz="0" w:space="0" w:color="auto"/>
        <w:left w:val="none" w:sz="0" w:space="0" w:color="auto"/>
        <w:bottom w:val="none" w:sz="0" w:space="0" w:color="auto"/>
        <w:right w:val="none" w:sz="0" w:space="0" w:color="auto"/>
      </w:divBdr>
    </w:div>
    <w:div w:id="2068454490">
      <w:bodyDiv w:val="1"/>
      <w:marLeft w:val="0"/>
      <w:marRight w:val="0"/>
      <w:marTop w:val="0"/>
      <w:marBottom w:val="0"/>
      <w:divBdr>
        <w:top w:val="none" w:sz="0" w:space="0" w:color="auto"/>
        <w:left w:val="none" w:sz="0" w:space="0" w:color="auto"/>
        <w:bottom w:val="none" w:sz="0" w:space="0" w:color="auto"/>
        <w:right w:val="none" w:sz="0" w:space="0" w:color="auto"/>
      </w:divBdr>
    </w:div>
    <w:div w:id="2127263096">
      <w:bodyDiv w:val="1"/>
      <w:marLeft w:val="0"/>
      <w:marRight w:val="0"/>
      <w:marTop w:val="0"/>
      <w:marBottom w:val="0"/>
      <w:divBdr>
        <w:top w:val="none" w:sz="0" w:space="0" w:color="auto"/>
        <w:left w:val="none" w:sz="0" w:space="0" w:color="auto"/>
        <w:bottom w:val="none" w:sz="0" w:space="0" w:color="auto"/>
        <w:right w:val="none" w:sz="0" w:space="0" w:color="auto"/>
      </w:divBdr>
    </w:div>
    <w:div w:id="2133664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ài liệu" ma:contentTypeID="0x01010054EF4532B691044DB2EC79E4DF9F18E1" ma:contentTypeVersion="15" ma:contentTypeDescription="Tạo tài liệu mới." ma:contentTypeScope="" ma:versionID="78571e6a5fcf97025f0f8eb112eb546a">
  <xsd:schema xmlns:xsd="http://www.w3.org/2001/XMLSchema" xmlns:xs="http://www.w3.org/2001/XMLSchema" xmlns:p="http://schemas.microsoft.com/office/2006/metadata/properties" xmlns:ns3="6cd6a3a3-75b0-4780-9ffb-2e6b02470f85" xmlns:ns4="869f73d9-d233-4b0b-8e14-1501294861d3" targetNamespace="http://schemas.microsoft.com/office/2006/metadata/properties" ma:root="true" ma:fieldsID="a800587f8ef3b5b87dd684665be4c40b" ns3:_="" ns4:_="">
    <xsd:import namespace="6cd6a3a3-75b0-4780-9ffb-2e6b02470f85"/>
    <xsd:import namespace="869f73d9-d233-4b0b-8e14-1501294861d3"/>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SearchPropertie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d6a3a3-75b0-4780-9ffb-2e6b02470f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69f73d9-d233-4b0b-8e14-1501294861d3" elementFormDefault="qualified">
    <xsd:import namespace="http://schemas.microsoft.com/office/2006/documentManagement/types"/>
    <xsd:import namespace="http://schemas.microsoft.com/office/infopath/2007/PartnerControls"/>
    <xsd:element name="SharedWithUsers" ma:index="20"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hia sẻ Có Chi tiết" ma:internalName="SharedWithDetails" ma:readOnly="true">
      <xsd:simpleType>
        <xsd:restriction base="dms:Note">
          <xsd:maxLength value="255"/>
        </xsd:restriction>
      </xsd:simpleType>
    </xsd:element>
    <xsd:element name="SharingHintHash" ma:index="22" nillable="true" ma:displayName="Hàm băm Gợi ý Chia sẻ"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6cd6a3a3-75b0-4780-9ffb-2e6b02470f8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71D95-551C-40DE-9908-D936B9E50091}">
  <ds:schemaRefs>
    <ds:schemaRef ds:uri="http://schemas.microsoft.com/sharepoint/v3/contenttype/forms"/>
  </ds:schemaRefs>
</ds:datastoreItem>
</file>

<file path=customXml/itemProps2.xml><?xml version="1.0" encoding="utf-8"?>
<ds:datastoreItem xmlns:ds="http://schemas.openxmlformats.org/officeDocument/2006/customXml" ds:itemID="{D7E73965-D3EF-476D-8EC7-E592A2309A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d6a3a3-75b0-4780-9ffb-2e6b02470f85"/>
    <ds:schemaRef ds:uri="869f73d9-d233-4b0b-8e14-1501294861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09C396-EBC3-4EF6-98CA-B8309C2AF612}">
  <ds:schemaRefs>
    <ds:schemaRef ds:uri="http://schemas.microsoft.com/office/2006/metadata/properties"/>
    <ds:schemaRef ds:uri="http://schemas.microsoft.com/office/infopath/2007/PartnerControls"/>
    <ds:schemaRef ds:uri="6cd6a3a3-75b0-4780-9ffb-2e6b02470f85"/>
  </ds:schemaRefs>
</ds:datastoreItem>
</file>

<file path=customXml/itemProps4.xml><?xml version="1.0" encoding="utf-8"?>
<ds:datastoreItem xmlns:ds="http://schemas.openxmlformats.org/officeDocument/2006/customXml" ds:itemID="{E195DFBC-D741-4D01-9D78-CEAFDFBD5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42</Pages>
  <Words>9535</Words>
  <Characters>54354</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Nguyễn Lan Hương</cp:lastModifiedBy>
  <cp:revision>5</cp:revision>
  <cp:lastPrinted>2026-02-09T02:50:00Z</cp:lastPrinted>
  <dcterms:created xsi:type="dcterms:W3CDTF">2026-02-06T05:44:00Z</dcterms:created>
  <dcterms:modified xsi:type="dcterms:W3CDTF">2026-02-09T02:51:00Z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0x01010054EF4532B691044DB2EC79E4DF9F18E1</vt:lpwstr>
  </property>
</Properties>
</file>